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337" w14:textId="77777777" w:rsidR="007B028B" w:rsidRPr="004424E6" w:rsidRDefault="007B028B" w:rsidP="007B028B">
      <w:pPr>
        <w:jc w:val="center"/>
        <w:rPr>
          <w:b/>
          <w:bCs/>
          <w:sz w:val="32"/>
          <w:szCs w:val="32"/>
        </w:rPr>
      </w:pPr>
      <w:r w:rsidRPr="004424E6">
        <w:rPr>
          <w:b/>
          <w:bCs/>
          <w:sz w:val="32"/>
          <w:szCs w:val="32"/>
        </w:rPr>
        <w:t>Бюлетень</w:t>
      </w:r>
    </w:p>
    <w:p w14:paraId="16EB6D84" w14:textId="444F4DBF" w:rsidR="007B028B" w:rsidRPr="004424E6" w:rsidRDefault="007B028B" w:rsidP="007B028B">
      <w:pPr>
        <w:jc w:val="center"/>
        <w:rPr>
          <w:b/>
        </w:rPr>
      </w:pPr>
      <w:r w:rsidRPr="004424E6">
        <w:rPr>
          <w:b/>
        </w:rPr>
        <w:t>для голосування (щодо інших питань порядку денного, крім обрання органів товариства) на дистанційних річних загальних зборах акціонерів</w:t>
      </w:r>
    </w:p>
    <w:p w14:paraId="55CE9809" w14:textId="7B8BC33D" w:rsidR="004424E6" w:rsidRPr="006D3A83" w:rsidRDefault="007B028B" w:rsidP="004424E6">
      <w:pPr>
        <w:pStyle w:val="Body"/>
        <w:numPr>
          <w:ilvl w:val="0"/>
          <w:numId w:val="2"/>
        </w:numPr>
        <w:spacing w:before="0"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424E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ПРИВАТНОГО АКЦІОНЕРНОГО ТОВАРИСТВА </w:t>
      </w:r>
      <w:r w:rsidRPr="004424E6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Pr="004424E6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ЗАПОРІЖСКЛОФЛЮС</w:t>
      </w:r>
      <w:r w:rsidRPr="004424E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» </w:t>
      </w:r>
    </w:p>
    <w:p w14:paraId="3BCDFAFD" w14:textId="77777777" w:rsidR="006D3A83" w:rsidRPr="004424E6" w:rsidRDefault="006D3A83" w:rsidP="004424E6">
      <w:pPr>
        <w:pStyle w:val="Body"/>
        <w:numPr>
          <w:ilvl w:val="0"/>
          <w:numId w:val="2"/>
        </w:numPr>
        <w:spacing w:before="0"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9FD93B1" w14:textId="48B823A4" w:rsidR="004424E6" w:rsidRPr="006D3A83" w:rsidRDefault="007B028B" w:rsidP="004424E6">
      <w:pPr>
        <w:pStyle w:val="Body"/>
        <w:numPr>
          <w:ilvl w:val="0"/>
          <w:numId w:val="2"/>
        </w:numPr>
        <w:spacing w:before="0" w:after="0" w:line="240" w:lineRule="auto"/>
        <w:jc w:val="center"/>
        <w:rPr>
          <w:rFonts w:ascii="Times New Roman" w:hAnsi="Times New Roman" w:cs="Times New Roman"/>
          <w:bCs/>
          <w:sz w:val="22"/>
          <w:lang w:val="uk-UA"/>
        </w:rPr>
      </w:pPr>
      <w:r w:rsidRPr="006D3A83">
        <w:rPr>
          <w:rFonts w:ascii="Times New Roman" w:hAnsi="Times New Roman" w:cs="Times New Roman"/>
          <w:sz w:val="22"/>
          <w:lang w:val="uk-UA"/>
        </w:rPr>
        <w:t xml:space="preserve">(ідентифікаційний код юридичної особи: </w:t>
      </w:r>
      <w:r w:rsidRPr="006D3A83">
        <w:rPr>
          <w:rFonts w:ascii="Times New Roman" w:hAnsi="Times New Roman" w:cs="Times New Roman"/>
          <w:bCs/>
          <w:sz w:val="22"/>
          <w:lang w:val="uk-UA"/>
        </w:rPr>
        <w:t>00293255</w:t>
      </w:r>
      <w:r w:rsidR="004424E6" w:rsidRPr="006D3A83">
        <w:rPr>
          <w:rFonts w:ascii="Times New Roman" w:hAnsi="Times New Roman" w:cs="Times New Roman"/>
          <w:bCs/>
          <w:sz w:val="22"/>
          <w:lang w:val="uk-UA"/>
        </w:rPr>
        <w:t xml:space="preserve">, </w:t>
      </w:r>
      <w:r w:rsidR="004424E6" w:rsidRPr="006D3A83">
        <w:rPr>
          <w:rFonts w:ascii="Times New Roman" w:hAnsi="Times New Roman" w:cs="Times New Roman"/>
          <w:bCs/>
          <w:sz w:val="22"/>
          <w:lang w:val="uk-UA"/>
        </w:rPr>
        <w:t>місцезнаходження: 69035, м. Запоріжжя, вул. Діагональна, 2</w:t>
      </w:r>
      <w:r w:rsidR="004424E6" w:rsidRPr="006D3A83">
        <w:rPr>
          <w:rFonts w:ascii="Times New Roman" w:hAnsi="Times New Roman" w:cs="Times New Roman"/>
          <w:bCs/>
          <w:sz w:val="22"/>
          <w:lang w:val="uk-UA"/>
        </w:rPr>
        <w:t xml:space="preserve">; </w:t>
      </w:r>
      <w:r w:rsidR="004424E6" w:rsidRPr="006D3A83">
        <w:rPr>
          <w:rFonts w:ascii="Times New Roman" w:hAnsi="Times New Roman" w:cs="Times New Roman"/>
          <w:sz w:val="22"/>
          <w:lang w:val="uk-UA"/>
        </w:rPr>
        <w:t>надалі – Товариство та/або ПрАТ «ЗАПОРІЖСКЛОФЛЮС»</w:t>
      </w:r>
      <w:r w:rsidR="004424E6" w:rsidRPr="006D3A83">
        <w:rPr>
          <w:rFonts w:ascii="Times New Roman" w:hAnsi="Times New Roman" w:cs="Times New Roman"/>
          <w:bCs/>
          <w:sz w:val="22"/>
          <w:lang w:val="uk-UA"/>
        </w:rPr>
        <w:t xml:space="preserve">) </w:t>
      </w:r>
    </w:p>
    <w:p w14:paraId="5886B138" w14:textId="6AE44B1F" w:rsidR="00E61068" w:rsidRDefault="00E61068"/>
    <w:tbl>
      <w:tblPr>
        <w:tblW w:w="10206" w:type="dxa"/>
        <w:tblLook w:val="01E0" w:firstRow="1" w:lastRow="1" w:firstColumn="1" w:lastColumn="1" w:noHBand="0" w:noVBand="0"/>
      </w:tblPr>
      <w:tblGrid>
        <w:gridCol w:w="10065"/>
        <w:gridCol w:w="141"/>
      </w:tblGrid>
      <w:tr w:rsidR="00FD2D2B" w:rsidRPr="00C36CB0" w14:paraId="11C098C4" w14:textId="77777777" w:rsidTr="004D266F">
        <w:trPr>
          <w:gridAfter w:val="1"/>
          <w:wAfter w:w="141" w:type="dxa"/>
          <w:trHeight w:val="1870"/>
        </w:trPr>
        <w:tc>
          <w:tcPr>
            <w:tcW w:w="10065" w:type="dxa"/>
            <w:shd w:val="clear" w:color="auto" w:fill="auto"/>
          </w:tcPr>
          <w:p w14:paraId="54A03292" w14:textId="6DCB6883" w:rsidR="00FD2D2B" w:rsidRPr="006D3A83" w:rsidRDefault="00FD2D2B" w:rsidP="00222BAC">
            <w:r w:rsidRPr="006D3A83">
              <w:t xml:space="preserve">Дата проведення загальних зборів:  </w:t>
            </w:r>
            <w:r w:rsidRPr="006D3A83">
              <w:rPr>
                <w:b/>
                <w:bCs/>
              </w:rPr>
              <w:t>11</w:t>
            </w:r>
            <w:r w:rsidRPr="006D3A83">
              <w:rPr>
                <w:b/>
              </w:rPr>
              <w:t xml:space="preserve"> </w:t>
            </w:r>
            <w:r w:rsidRPr="006D3A83">
              <w:rPr>
                <w:b/>
              </w:rPr>
              <w:t>лип</w:t>
            </w:r>
            <w:r w:rsidRPr="006D3A83">
              <w:rPr>
                <w:b/>
              </w:rPr>
              <w:t>ня 2025 року</w:t>
            </w:r>
          </w:p>
          <w:p w14:paraId="37067025" w14:textId="77777777" w:rsidR="006A58DF" w:rsidRDefault="006A58DF" w:rsidP="00222BAC"/>
          <w:p w14:paraId="24894CDC" w14:textId="333FF0D2" w:rsidR="00FD2D2B" w:rsidRPr="006D3A83" w:rsidRDefault="00FD2D2B" w:rsidP="00222BAC">
            <w:pPr>
              <w:rPr>
                <w:b/>
              </w:rPr>
            </w:pPr>
            <w:r w:rsidRPr="006D3A83">
              <w:t xml:space="preserve">Дата і час початку голосування: </w:t>
            </w:r>
            <w:r w:rsidRPr="006D3A83">
              <w:rPr>
                <w:b/>
              </w:rPr>
              <w:t xml:space="preserve">з 11:00 </w:t>
            </w:r>
            <w:r w:rsidRPr="006D3A83">
              <w:rPr>
                <w:b/>
              </w:rPr>
              <w:t xml:space="preserve">   30</w:t>
            </w:r>
            <w:r w:rsidRPr="006D3A83">
              <w:rPr>
                <w:b/>
              </w:rPr>
              <w:t xml:space="preserve"> </w:t>
            </w:r>
            <w:r w:rsidRPr="006D3A83">
              <w:rPr>
                <w:b/>
              </w:rPr>
              <w:t>черв</w:t>
            </w:r>
            <w:r w:rsidRPr="006D3A83">
              <w:rPr>
                <w:b/>
              </w:rPr>
              <w:t>ня 2025 року</w:t>
            </w:r>
          </w:p>
          <w:p w14:paraId="045C95F4" w14:textId="253109B3" w:rsidR="00FD2D2B" w:rsidRPr="006D3A83" w:rsidRDefault="00FD2D2B" w:rsidP="00222BAC">
            <w:pPr>
              <w:jc w:val="both"/>
            </w:pPr>
            <w:r w:rsidRPr="006D3A83">
              <w:t xml:space="preserve">Дата і час завершення голосування: </w:t>
            </w:r>
            <w:r w:rsidRPr="006D3A83">
              <w:rPr>
                <w:b/>
              </w:rPr>
              <w:t xml:space="preserve">до 18:00 </w:t>
            </w:r>
            <w:r w:rsidRPr="006D3A83">
              <w:rPr>
                <w:b/>
              </w:rPr>
              <w:t xml:space="preserve">   </w:t>
            </w:r>
            <w:r w:rsidRPr="006D3A83">
              <w:rPr>
                <w:b/>
                <w:bCs/>
              </w:rPr>
              <w:t>11</w:t>
            </w:r>
            <w:r w:rsidRPr="006D3A83">
              <w:rPr>
                <w:b/>
              </w:rPr>
              <w:t xml:space="preserve"> липня 2025 включно</w:t>
            </w:r>
          </w:p>
          <w:p w14:paraId="6EF1609E" w14:textId="77777777" w:rsidR="00FD2D2B" w:rsidRPr="006D3A83" w:rsidRDefault="00FD2D2B" w:rsidP="00222BAC"/>
          <w:p w14:paraId="66451294" w14:textId="77777777" w:rsidR="00FD2D2B" w:rsidRDefault="00FD2D2B" w:rsidP="00EF3AF1">
            <w:r w:rsidRPr="006D3A83">
              <w:t xml:space="preserve">Дата заповнення бюлетеня акціонером (представником акціонера):  </w:t>
            </w:r>
            <w:r w:rsidRPr="006D3A83">
              <w:rPr>
                <w:b/>
              </w:rPr>
              <w:t>«___»__________2025 року</w:t>
            </w:r>
            <w:r w:rsidRPr="00C36CB0">
              <w:rPr>
                <w:sz w:val="22"/>
                <w:szCs w:val="22"/>
              </w:rPr>
              <w:t xml:space="preserve">                         </w:t>
            </w:r>
          </w:p>
          <w:p w14:paraId="57E54623" w14:textId="18754782" w:rsidR="004D266F" w:rsidRPr="004D266F" w:rsidRDefault="004D266F" w:rsidP="004D266F">
            <w:pPr>
              <w:rPr>
                <w:sz w:val="22"/>
                <w:szCs w:val="22"/>
              </w:rPr>
            </w:pPr>
          </w:p>
        </w:tc>
      </w:tr>
      <w:tr w:rsidR="00406689" w:rsidRPr="00C36CB0" w14:paraId="38861A8C" w14:textId="77777777" w:rsidTr="004D266F">
        <w:tc>
          <w:tcPr>
            <w:tcW w:w="10206" w:type="dxa"/>
            <w:gridSpan w:val="2"/>
            <w:shd w:val="clear" w:color="auto" w:fill="auto"/>
          </w:tcPr>
          <w:p w14:paraId="42EEDB65" w14:textId="77777777" w:rsidR="00406689" w:rsidRPr="00406689" w:rsidRDefault="00406689" w:rsidP="00222BAC">
            <w:pPr>
              <w:rPr>
                <w:b/>
                <w:color w:val="000000"/>
                <w:sz w:val="28"/>
                <w:szCs w:val="28"/>
                <w:u w:val="single"/>
              </w:rPr>
            </w:pPr>
            <w:r w:rsidRPr="00406689">
              <w:rPr>
                <w:b/>
                <w:color w:val="000000"/>
                <w:sz w:val="28"/>
                <w:szCs w:val="28"/>
                <w:u w:val="single"/>
              </w:rPr>
              <w:t>Реквізити акціонера:</w:t>
            </w:r>
          </w:p>
          <w:p w14:paraId="60639365" w14:textId="5FA36C42" w:rsidR="00406689" w:rsidRDefault="00406689" w:rsidP="00222BAC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406689">
              <w:rPr>
                <w:color w:val="000000"/>
                <w:sz w:val="22"/>
                <w:szCs w:val="22"/>
              </w:rPr>
              <w:t>ім'я фізичної або найменування юридичної особи</w:t>
            </w:r>
            <w:r>
              <w:rPr>
                <w:color w:val="000000"/>
                <w:sz w:val="22"/>
                <w:szCs w:val="22"/>
              </w:rPr>
              <w:t>,</w:t>
            </w:r>
            <w:r w:rsidRPr="00406689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406689">
              <w:rPr>
                <w:color w:val="000000"/>
                <w:sz w:val="22"/>
                <w:szCs w:val="22"/>
              </w:rPr>
              <w:t>які визначаються відповідно до вимог Цивільного кодексу України</w:t>
            </w:r>
            <w:r>
              <w:rPr>
                <w:bCs/>
                <w:color w:val="000000"/>
                <w:sz w:val="22"/>
                <w:szCs w:val="22"/>
              </w:rPr>
              <w:t>:</w:t>
            </w:r>
            <w:r>
              <w:rPr>
                <w:bCs/>
                <w:color w:val="000000"/>
                <w:sz w:val="22"/>
                <w:szCs w:val="22"/>
              </w:rPr>
              <w:t xml:space="preserve"> ___________________</w:t>
            </w:r>
            <w:r>
              <w:rPr>
                <w:b/>
                <w:color w:val="000000"/>
                <w:sz w:val="22"/>
                <w:szCs w:val="22"/>
              </w:rPr>
              <w:t>________________________________________________________</w:t>
            </w:r>
          </w:p>
          <w:p w14:paraId="671A847F" w14:textId="3EC730A0" w:rsidR="00406689" w:rsidRPr="00C36CB0" w:rsidRDefault="00406689" w:rsidP="00222BA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_______</w:t>
            </w:r>
            <w:r>
              <w:rPr>
                <w:b/>
                <w:color w:val="000000"/>
                <w:sz w:val="22"/>
                <w:szCs w:val="22"/>
              </w:rPr>
              <w:t>___________________________________________________________________________________</w:t>
            </w:r>
          </w:p>
          <w:p w14:paraId="7F59F12C" w14:textId="77777777" w:rsidR="00406689" w:rsidRPr="00C36CB0" w:rsidRDefault="00406689" w:rsidP="00222BAC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406689" w:rsidRPr="00485D94" w14:paraId="09635D1A" w14:textId="77777777" w:rsidTr="004D266F">
        <w:tc>
          <w:tcPr>
            <w:tcW w:w="10206" w:type="dxa"/>
            <w:gridSpan w:val="2"/>
            <w:shd w:val="clear" w:color="auto" w:fill="auto"/>
          </w:tcPr>
          <w:p w14:paraId="0BB5468D" w14:textId="18435E2F" w:rsidR="00406689" w:rsidRPr="00485D94" w:rsidRDefault="00406689" w:rsidP="00FD1017">
            <w:pPr>
              <w:jc w:val="both"/>
              <w:rPr>
                <w:sz w:val="22"/>
                <w:szCs w:val="22"/>
              </w:rPr>
            </w:pPr>
            <w:r w:rsidRPr="00485D94">
              <w:rPr>
                <w:sz w:val="22"/>
                <w:szCs w:val="22"/>
              </w:rPr>
              <w:t>Назва, серія (за наявності), номер, дата видачі документа, що посвідчує фізичну особу та РНОКПП (за наявності) – для фізичної  особи:_</w:t>
            </w:r>
            <w:r w:rsidR="00FD1017">
              <w:rPr>
                <w:sz w:val="22"/>
                <w:szCs w:val="22"/>
              </w:rPr>
              <w:t>___________________</w:t>
            </w:r>
            <w:r w:rsidRPr="00485D94">
              <w:rPr>
                <w:sz w:val="22"/>
                <w:szCs w:val="22"/>
              </w:rPr>
              <w:t>__________________________________________</w:t>
            </w:r>
          </w:p>
          <w:p w14:paraId="446052F5" w14:textId="0A50E97B" w:rsidR="00406689" w:rsidRDefault="00406689" w:rsidP="00222BAC">
            <w:pPr>
              <w:rPr>
                <w:sz w:val="22"/>
                <w:szCs w:val="22"/>
              </w:rPr>
            </w:pPr>
            <w:r w:rsidRPr="00485D94">
              <w:rPr>
                <w:sz w:val="22"/>
                <w:szCs w:val="22"/>
              </w:rPr>
              <w:t>__________</w:t>
            </w:r>
            <w:r w:rsidR="00FD1017">
              <w:rPr>
                <w:sz w:val="22"/>
                <w:szCs w:val="22"/>
              </w:rPr>
              <w:t>_______</w:t>
            </w:r>
            <w:r w:rsidRPr="00485D94">
              <w:rPr>
                <w:sz w:val="22"/>
                <w:szCs w:val="22"/>
              </w:rPr>
              <w:t>_________________________________________________________________________</w:t>
            </w:r>
          </w:p>
          <w:p w14:paraId="5D19BDDE" w14:textId="3B35F743" w:rsidR="00FD1017" w:rsidRPr="00485D94" w:rsidRDefault="00FD1017" w:rsidP="00222B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__________________________________________________________________________________________</w:t>
            </w:r>
          </w:p>
          <w:p w14:paraId="3E5B62A3" w14:textId="77777777" w:rsidR="00406689" w:rsidRPr="00485D94" w:rsidRDefault="00406689" w:rsidP="00222BAC">
            <w:pPr>
              <w:rPr>
                <w:sz w:val="22"/>
                <w:szCs w:val="22"/>
              </w:rPr>
            </w:pPr>
          </w:p>
          <w:p w14:paraId="52E3D4B1" w14:textId="3243B432" w:rsidR="00406689" w:rsidRPr="00485D94" w:rsidRDefault="00485D94" w:rsidP="00485D94">
            <w:pPr>
              <w:jc w:val="both"/>
              <w:rPr>
                <w:sz w:val="22"/>
                <w:szCs w:val="22"/>
              </w:rPr>
            </w:pPr>
            <w:r w:rsidRPr="00485D94">
              <w:rPr>
                <w:sz w:val="22"/>
                <w:szCs w:val="22"/>
              </w:rPr>
              <w:t xml:space="preserve">код </w:t>
            </w:r>
            <w:r>
              <w:rPr>
                <w:sz w:val="22"/>
                <w:szCs w:val="22"/>
              </w:rPr>
              <w:t>за ЄДРПОУ</w:t>
            </w:r>
            <w:r w:rsidRPr="00485D94">
              <w:rPr>
                <w:sz w:val="22"/>
                <w:szCs w:val="22"/>
              </w:rPr>
              <w:t>,</w:t>
            </w:r>
            <w:r w:rsidRPr="00485D94">
              <w:rPr>
                <w:sz w:val="22"/>
                <w:szCs w:val="22"/>
              </w:rPr>
              <w:t xml:space="preserve"> код за ЄДРІСІ (за наявності)/ </w:t>
            </w:r>
            <w:r w:rsidRPr="00485D94">
              <w:rPr>
                <w:i/>
                <w:sz w:val="22"/>
                <w:szCs w:val="22"/>
              </w:rPr>
              <w:t xml:space="preserve">(номер реєстрації у торговому, судовому або банківському реєстрі – для юридичних осіб, зареєстрованих за межами України) </w:t>
            </w:r>
            <w:r w:rsidRPr="00485D94">
              <w:rPr>
                <w:sz w:val="22"/>
                <w:szCs w:val="22"/>
              </w:rPr>
              <w:t>– для юридичної особи</w:t>
            </w:r>
            <w:r w:rsidR="00406689" w:rsidRPr="00485D94">
              <w:rPr>
                <w:sz w:val="22"/>
                <w:szCs w:val="22"/>
              </w:rPr>
              <w:t>:</w:t>
            </w:r>
            <w:r w:rsidR="00FD1017">
              <w:rPr>
                <w:sz w:val="22"/>
                <w:szCs w:val="22"/>
              </w:rPr>
              <w:t>__________</w:t>
            </w:r>
            <w:r>
              <w:rPr>
                <w:sz w:val="22"/>
                <w:szCs w:val="22"/>
              </w:rPr>
              <w:t>________</w:t>
            </w:r>
            <w:r w:rsidR="00406689" w:rsidRPr="00485D94">
              <w:rPr>
                <w:sz w:val="22"/>
                <w:szCs w:val="22"/>
              </w:rPr>
              <w:t>___________________________________________________________________</w:t>
            </w:r>
          </w:p>
        </w:tc>
      </w:tr>
    </w:tbl>
    <w:p w14:paraId="6A7F9FBD" w14:textId="3D20156A" w:rsidR="00406689" w:rsidRPr="00406689" w:rsidRDefault="00406689" w:rsidP="00406689"/>
    <w:p w14:paraId="07116BF6" w14:textId="77777777" w:rsidR="00406689" w:rsidRPr="00406689" w:rsidRDefault="00406689" w:rsidP="00406689">
      <w:pPr>
        <w:rPr>
          <w:b/>
          <w:bCs/>
          <w:sz w:val="28"/>
          <w:szCs w:val="28"/>
          <w:u w:val="single"/>
        </w:rPr>
      </w:pPr>
      <w:r w:rsidRPr="00406689">
        <w:rPr>
          <w:b/>
          <w:bCs/>
          <w:sz w:val="28"/>
          <w:szCs w:val="28"/>
          <w:u w:val="single"/>
        </w:rPr>
        <w:t xml:space="preserve">Реквізити представника акціонера (за наявності):  </w:t>
      </w:r>
    </w:p>
    <w:p w14:paraId="426762A8" w14:textId="28B9CD9C" w:rsidR="00406689" w:rsidRPr="00B36582" w:rsidRDefault="00EF3AF1" w:rsidP="00406689">
      <w:pPr>
        <w:jc w:val="both"/>
        <w:rPr>
          <w:sz w:val="22"/>
          <w:szCs w:val="22"/>
        </w:rPr>
      </w:pPr>
      <w:r w:rsidRPr="00406689">
        <w:rPr>
          <w:color w:val="000000"/>
          <w:sz w:val="22"/>
          <w:szCs w:val="22"/>
        </w:rPr>
        <w:t xml:space="preserve">ім'я фізичної </w:t>
      </w:r>
      <w:r>
        <w:rPr>
          <w:color w:val="000000"/>
          <w:sz w:val="22"/>
          <w:szCs w:val="22"/>
        </w:rPr>
        <w:t xml:space="preserve">особи </w:t>
      </w:r>
      <w:r w:rsidRPr="00406689">
        <w:rPr>
          <w:color w:val="000000"/>
          <w:sz w:val="22"/>
          <w:szCs w:val="22"/>
        </w:rPr>
        <w:t>або найменування юридичної особи</w:t>
      </w:r>
      <w:r>
        <w:rPr>
          <w:color w:val="000000"/>
          <w:sz w:val="22"/>
          <w:szCs w:val="22"/>
        </w:rPr>
        <w:t>,</w:t>
      </w:r>
      <w:r w:rsidRPr="00406689">
        <w:rPr>
          <w:bCs/>
          <w:color w:val="000000"/>
          <w:sz w:val="22"/>
          <w:szCs w:val="22"/>
        </w:rPr>
        <w:t xml:space="preserve"> </w:t>
      </w:r>
      <w:r w:rsidRPr="00406689">
        <w:rPr>
          <w:color w:val="000000"/>
          <w:sz w:val="22"/>
          <w:szCs w:val="22"/>
        </w:rPr>
        <w:t>які визначаються відповідно до вимог Цивільного кодексу України</w:t>
      </w:r>
      <w:r w:rsidRPr="00B36582">
        <w:rPr>
          <w:sz w:val="22"/>
          <w:szCs w:val="22"/>
        </w:rPr>
        <w:t xml:space="preserve"> </w:t>
      </w:r>
      <w:r w:rsidR="00406689" w:rsidRPr="00B36582">
        <w:rPr>
          <w:sz w:val="22"/>
          <w:szCs w:val="22"/>
        </w:rPr>
        <w:t>представника акціонера:__</w:t>
      </w:r>
      <w:r>
        <w:rPr>
          <w:sz w:val="22"/>
          <w:szCs w:val="22"/>
        </w:rPr>
        <w:t>_______________</w:t>
      </w:r>
      <w:r w:rsidR="00406689" w:rsidRPr="00B36582">
        <w:rPr>
          <w:sz w:val="22"/>
          <w:szCs w:val="22"/>
        </w:rPr>
        <w:t>________________________________________</w:t>
      </w:r>
    </w:p>
    <w:p w14:paraId="134099E8" w14:textId="22539F85" w:rsidR="00406689" w:rsidRPr="00B36582" w:rsidRDefault="00406689" w:rsidP="00406689">
      <w:pPr>
        <w:jc w:val="both"/>
        <w:rPr>
          <w:b/>
          <w:sz w:val="22"/>
          <w:szCs w:val="22"/>
        </w:rPr>
      </w:pPr>
      <w:r w:rsidRPr="00B36582">
        <w:rPr>
          <w:sz w:val="22"/>
          <w:szCs w:val="22"/>
        </w:rPr>
        <w:t>_</w:t>
      </w:r>
      <w:r w:rsidR="00EF3AF1">
        <w:rPr>
          <w:sz w:val="22"/>
          <w:szCs w:val="22"/>
        </w:rPr>
        <w:t>__________</w:t>
      </w:r>
      <w:r w:rsidRPr="00B36582">
        <w:rPr>
          <w:sz w:val="22"/>
          <w:szCs w:val="22"/>
        </w:rPr>
        <w:t>_________________________________________________________________________________</w:t>
      </w:r>
    </w:p>
    <w:p w14:paraId="305D08B6" w14:textId="77777777" w:rsidR="00406689" w:rsidRPr="00B36582" w:rsidRDefault="00406689" w:rsidP="00406689">
      <w:pPr>
        <w:rPr>
          <w:sz w:val="22"/>
          <w:szCs w:val="22"/>
        </w:rPr>
      </w:pPr>
    </w:p>
    <w:p w14:paraId="7C240721" w14:textId="5836D0A2" w:rsidR="00406689" w:rsidRDefault="00406689" w:rsidP="00406689">
      <w:pPr>
        <w:jc w:val="both"/>
        <w:rPr>
          <w:sz w:val="22"/>
          <w:szCs w:val="22"/>
        </w:rPr>
      </w:pPr>
      <w:r w:rsidRPr="00B36582">
        <w:rPr>
          <w:sz w:val="22"/>
          <w:szCs w:val="22"/>
        </w:rPr>
        <w:t xml:space="preserve">Назва, серія (за наявності), номер, дата видачі документа, що посвідчує фізичну особу та РНОКПП (за наявності) – для фізичної особи: </w:t>
      </w:r>
      <w:r w:rsidR="00EF3AF1">
        <w:rPr>
          <w:sz w:val="22"/>
          <w:szCs w:val="22"/>
        </w:rPr>
        <w:t>______________________</w:t>
      </w:r>
      <w:r>
        <w:rPr>
          <w:sz w:val="22"/>
          <w:szCs w:val="22"/>
        </w:rPr>
        <w:t>__________________________________________</w:t>
      </w:r>
    </w:p>
    <w:p w14:paraId="0D32751A" w14:textId="50E0B970" w:rsidR="00406689" w:rsidRPr="00B36582" w:rsidRDefault="00406689" w:rsidP="00406689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____</w:t>
      </w:r>
      <w:r w:rsidR="00EF3AF1">
        <w:rPr>
          <w:sz w:val="22"/>
          <w:szCs w:val="22"/>
        </w:rPr>
        <w:t>__________</w:t>
      </w:r>
      <w:r>
        <w:rPr>
          <w:sz w:val="22"/>
          <w:szCs w:val="22"/>
        </w:rPr>
        <w:t>______________________________________________________________________________</w:t>
      </w:r>
      <w:r w:rsidR="00EF3AF1">
        <w:rPr>
          <w:sz w:val="22"/>
          <w:szCs w:val="22"/>
        </w:rPr>
        <w:t>___________________________________________________________________________________________</w:t>
      </w:r>
      <w:r>
        <w:rPr>
          <w:sz w:val="22"/>
          <w:szCs w:val="22"/>
        </w:rPr>
        <w:t>_</w:t>
      </w:r>
    </w:p>
    <w:p w14:paraId="63C32083" w14:textId="77777777" w:rsidR="00406689" w:rsidRPr="00B36582" w:rsidRDefault="00406689" w:rsidP="00406689">
      <w:pPr>
        <w:rPr>
          <w:sz w:val="22"/>
          <w:szCs w:val="22"/>
        </w:rPr>
      </w:pPr>
    </w:p>
    <w:p w14:paraId="4AEEED2A" w14:textId="0568509A" w:rsidR="00406689" w:rsidRDefault="00EF3AF1" w:rsidP="00406689">
      <w:r w:rsidRPr="00485D94">
        <w:rPr>
          <w:sz w:val="22"/>
          <w:szCs w:val="22"/>
        </w:rPr>
        <w:t xml:space="preserve">код </w:t>
      </w:r>
      <w:r>
        <w:rPr>
          <w:sz w:val="22"/>
          <w:szCs w:val="22"/>
        </w:rPr>
        <w:t>за ЄДРПОУ</w:t>
      </w:r>
      <w:r w:rsidRPr="00485D94">
        <w:rPr>
          <w:sz w:val="22"/>
          <w:szCs w:val="22"/>
        </w:rPr>
        <w:t xml:space="preserve">, код за ЄДРІСІ (за наявності)/ </w:t>
      </w:r>
      <w:r w:rsidRPr="00485D94">
        <w:rPr>
          <w:i/>
          <w:sz w:val="22"/>
          <w:szCs w:val="22"/>
        </w:rPr>
        <w:t xml:space="preserve">(номер реєстрації у торговому, судовому або банківському реєстрі – для юридичних осіб, зареєстрованих за межами України) </w:t>
      </w:r>
      <w:r w:rsidRPr="00485D94">
        <w:rPr>
          <w:sz w:val="22"/>
          <w:szCs w:val="22"/>
        </w:rPr>
        <w:t>– для юридичної особи:</w:t>
      </w:r>
      <w:r>
        <w:rPr>
          <w:sz w:val="22"/>
          <w:szCs w:val="22"/>
        </w:rPr>
        <w:t>__________________</w:t>
      </w:r>
      <w:r w:rsidRPr="00485D94">
        <w:rPr>
          <w:sz w:val="22"/>
          <w:szCs w:val="22"/>
        </w:rPr>
        <w:t>___________________________________________________________________</w:t>
      </w:r>
    </w:p>
    <w:tbl>
      <w:tblPr>
        <w:tblW w:w="10956" w:type="dxa"/>
        <w:tblLayout w:type="fixed"/>
        <w:tblLook w:val="01E0" w:firstRow="1" w:lastRow="1" w:firstColumn="1" w:lastColumn="1" w:noHBand="0" w:noVBand="0"/>
      </w:tblPr>
      <w:tblGrid>
        <w:gridCol w:w="5187"/>
        <w:gridCol w:w="5769"/>
      </w:tblGrid>
      <w:tr w:rsidR="00406689" w:rsidRPr="006F33FA" w14:paraId="49D82B63" w14:textId="77777777" w:rsidTr="004D266F">
        <w:trPr>
          <w:trHeight w:val="696"/>
        </w:trPr>
        <w:tc>
          <w:tcPr>
            <w:tcW w:w="5187" w:type="dxa"/>
            <w:shd w:val="clear" w:color="auto" w:fill="auto"/>
          </w:tcPr>
          <w:p w14:paraId="05EDC87E" w14:textId="77777777" w:rsidR="00EF3AF1" w:rsidRPr="004D266F" w:rsidRDefault="00EF3AF1" w:rsidP="004D266F">
            <w:pPr>
              <w:rPr>
                <w:b/>
                <w:color w:val="000000"/>
              </w:rPr>
            </w:pPr>
          </w:p>
          <w:p w14:paraId="3C5299A0" w14:textId="2819EEE0" w:rsidR="00406689" w:rsidRPr="004D266F" w:rsidRDefault="00406689" w:rsidP="004D266F">
            <w:pPr>
              <w:rPr>
                <w:b/>
              </w:rPr>
            </w:pPr>
            <w:r w:rsidRPr="004D266F">
              <w:rPr>
                <w:b/>
                <w:color w:val="000000"/>
              </w:rPr>
              <w:t xml:space="preserve">Кількість голосів, що належать акціонеру:                                                                                                       </w:t>
            </w:r>
          </w:p>
        </w:tc>
        <w:tc>
          <w:tcPr>
            <w:tcW w:w="5769" w:type="dxa"/>
            <w:shd w:val="clear" w:color="auto" w:fill="auto"/>
          </w:tcPr>
          <w:p w14:paraId="0C30ADD6" w14:textId="77777777" w:rsidR="00EF3AF1" w:rsidRDefault="00EF3AF1" w:rsidP="004D266F">
            <w:pPr>
              <w:jc w:val="both"/>
              <w:rPr>
                <w:b/>
                <w:i/>
              </w:rPr>
            </w:pPr>
          </w:p>
          <w:p w14:paraId="6E90F371" w14:textId="666228CF" w:rsidR="00406689" w:rsidRPr="006F33FA" w:rsidRDefault="00406689" w:rsidP="004D266F">
            <w:pPr>
              <w:jc w:val="both"/>
              <w:rPr>
                <w:b/>
                <w:i/>
              </w:rPr>
            </w:pPr>
            <w:r w:rsidRPr="00B00E49">
              <w:rPr>
                <w:b/>
                <w:i/>
              </w:rPr>
              <w:t>____________</w:t>
            </w:r>
          </w:p>
        </w:tc>
      </w:tr>
    </w:tbl>
    <w:p w14:paraId="48C458B0" w14:textId="386D7E2A" w:rsidR="004D266F" w:rsidRPr="00B00E49" w:rsidRDefault="004D266F" w:rsidP="004D266F">
      <w:pPr>
        <w:jc w:val="both"/>
        <w:rPr>
          <w:b/>
          <w:i/>
        </w:rPr>
      </w:pPr>
      <w:r w:rsidRPr="00B00E49">
        <w:rPr>
          <w:b/>
          <w:i/>
        </w:rPr>
        <w:t>(______</w:t>
      </w:r>
      <w:r>
        <w:rPr>
          <w:b/>
          <w:i/>
        </w:rPr>
        <w:t>_________________________________________________</w:t>
      </w:r>
      <w:r w:rsidRPr="00B00E49">
        <w:rPr>
          <w:b/>
          <w:i/>
        </w:rPr>
        <w:t>_______</w:t>
      </w:r>
      <w:r>
        <w:rPr>
          <w:b/>
          <w:i/>
        </w:rPr>
        <w:t>____________________</w:t>
      </w:r>
      <w:r w:rsidRPr="00B00E49">
        <w:rPr>
          <w:b/>
          <w:i/>
        </w:rPr>
        <w:t>)</w:t>
      </w:r>
    </w:p>
    <w:p w14:paraId="55731DFF" w14:textId="4D44E68E" w:rsidR="00406689" w:rsidRDefault="004D266F" w:rsidP="004D266F">
      <w:pPr>
        <w:rPr>
          <w:bCs/>
          <w:i/>
          <w:iCs/>
          <w:color w:val="000000"/>
          <w:sz w:val="20"/>
          <w:szCs w:val="20"/>
        </w:rPr>
      </w:pPr>
      <w:r w:rsidRPr="00B00E49">
        <w:rPr>
          <w:b/>
          <w:i/>
        </w:rPr>
        <w:t xml:space="preserve">                        </w:t>
      </w:r>
      <w:r>
        <w:rPr>
          <w:b/>
          <w:i/>
        </w:rPr>
        <w:t xml:space="preserve">                     </w:t>
      </w:r>
      <w:r>
        <w:rPr>
          <w:b/>
          <w:i/>
        </w:rPr>
        <w:t xml:space="preserve">                            </w:t>
      </w:r>
      <w:r>
        <w:rPr>
          <w:b/>
          <w:i/>
        </w:rPr>
        <w:t xml:space="preserve"> </w:t>
      </w:r>
      <w:r w:rsidRPr="00B00E49">
        <w:rPr>
          <w:b/>
          <w:i/>
        </w:rPr>
        <w:t xml:space="preserve">  </w:t>
      </w:r>
      <w:r w:rsidRPr="00B00E49">
        <w:rPr>
          <w:bCs/>
          <w:i/>
          <w:iCs/>
          <w:color w:val="000000"/>
          <w:sz w:val="20"/>
          <w:szCs w:val="20"/>
        </w:rPr>
        <w:t>(прописом)</w:t>
      </w:r>
    </w:p>
    <w:p w14:paraId="674DAD1A" w14:textId="29F69E48" w:rsidR="00CD4FD4" w:rsidRDefault="00CD4FD4" w:rsidP="004D266F">
      <w:pPr>
        <w:rPr>
          <w:bCs/>
          <w:i/>
          <w:iCs/>
          <w:color w:val="000000"/>
          <w:sz w:val="20"/>
          <w:szCs w:val="20"/>
        </w:rPr>
      </w:pPr>
    </w:p>
    <w:p w14:paraId="106D3512" w14:textId="77777777" w:rsidR="00D16755" w:rsidRPr="00D16755" w:rsidRDefault="00D16755" w:rsidP="00D16755">
      <w:pPr>
        <w:rPr>
          <w:bCs/>
          <w:i/>
          <w:iCs/>
          <w:color w:val="000000"/>
          <w:u w:val="single"/>
        </w:rPr>
      </w:pPr>
      <w:r w:rsidRPr="00D16755">
        <w:rPr>
          <w:bCs/>
          <w:i/>
          <w:iCs/>
          <w:color w:val="000000"/>
          <w:u w:val="single"/>
        </w:rPr>
        <w:lastRenderedPageBreak/>
        <w:t>Питання, винесене на голосування:</w:t>
      </w:r>
    </w:p>
    <w:p w14:paraId="7522EFD8" w14:textId="2DBFB0A6" w:rsidR="00CD4FD4" w:rsidRDefault="00D16755" w:rsidP="00D16755">
      <w:pPr>
        <w:jc w:val="both"/>
        <w:rPr>
          <w:b/>
          <w:bCs/>
        </w:rPr>
      </w:pPr>
      <w:r w:rsidRPr="00D16755">
        <w:rPr>
          <w:b/>
          <w:bCs/>
        </w:rPr>
        <w:t>1) Розгляд звіту Наглядової ради Товариства за 2023 рік та прийняття рішення за результатами його розгляду</w:t>
      </w:r>
      <w:r>
        <w:rPr>
          <w:b/>
          <w:bCs/>
        </w:rPr>
        <w:t>.</w:t>
      </w:r>
    </w:p>
    <w:p w14:paraId="523EC23A" w14:textId="77777777" w:rsidR="00D16755" w:rsidRPr="00D16755" w:rsidRDefault="00D16755" w:rsidP="00D16755">
      <w:pPr>
        <w:widowControl w:val="0"/>
        <w:autoSpaceDE w:val="0"/>
        <w:autoSpaceDN w:val="0"/>
        <w:adjustRightInd w:val="0"/>
        <w:rPr>
          <w:i/>
          <w:iCs/>
          <w:u w:val="single"/>
        </w:rPr>
      </w:pPr>
      <w:r w:rsidRPr="00D16755">
        <w:rPr>
          <w:i/>
          <w:iCs/>
          <w:u w:val="single"/>
        </w:rPr>
        <w:t xml:space="preserve">Проєкт рішення з першого питання порядку денного: </w:t>
      </w:r>
    </w:p>
    <w:p w14:paraId="4CAE10F9" w14:textId="77777777" w:rsidR="00D16755" w:rsidRPr="009A4C5A" w:rsidRDefault="00D16755" w:rsidP="008D5CB2">
      <w:pPr>
        <w:widowControl w:val="0"/>
        <w:autoSpaceDE w:val="0"/>
        <w:autoSpaceDN w:val="0"/>
        <w:adjustRightInd w:val="0"/>
        <w:jc w:val="both"/>
      </w:pPr>
      <w:r w:rsidRPr="009A4C5A">
        <w:t>1.1. Прийняти до відома та затвердити звіт Наглядової ради Товариства за 2023 рік без зауважень та додаткових заходів.</w:t>
      </w:r>
    </w:p>
    <w:p w14:paraId="4CCDFB7F" w14:textId="77777777" w:rsidR="00D16755" w:rsidRPr="009A4C5A" w:rsidRDefault="00D16755" w:rsidP="008D5CB2">
      <w:pPr>
        <w:widowControl w:val="0"/>
        <w:autoSpaceDE w:val="0"/>
        <w:autoSpaceDN w:val="0"/>
        <w:adjustRightInd w:val="0"/>
        <w:jc w:val="both"/>
      </w:pPr>
      <w:r w:rsidRPr="009A4C5A">
        <w:t>1.2. За результатами розгляду звіту Наглядової ради прийняти наступне рішення: визнати діяльність Наглядової ради у 2023 році задовільною та схвалити її.</w:t>
      </w:r>
    </w:p>
    <w:p w14:paraId="15360537" w14:textId="77777777" w:rsidR="00D16755" w:rsidRPr="009A4C5A" w:rsidRDefault="00D16755" w:rsidP="008D5CB2">
      <w:pPr>
        <w:widowControl w:val="0"/>
        <w:autoSpaceDE w:val="0"/>
        <w:autoSpaceDN w:val="0"/>
        <w:adjustRightInd w:val="0"/>
        <w:jc w:val="both"/>
      </w:pPr>
      <w:r w:rsidRPr="009A4C5A">
        <w:t>1.3.  Роботу Наглядової ради визнати такою, що відповідає повноваженням, меті, завданням та напрямам її діяльності.</w:t>
      </w:r>
    </w:p>
    <w:p w14:paraId="5C649846" w14:textId="77777777" w:rsidR="008D5CB2" w:rsidRPr="008D5CB2" w:rsidRDefault="008D5CB2" w:rsidP="008D5CB2">
      <w:pPr>
        <w:jc w:val="both"/>
        <w:rPr>
          <w:b/>
          <w:bCs/>
        </w:rPr>
      </w:pPr>
      <w:r w:rsidRPr="008D5CB2">
        <w:rPr>
          <w:b/>
          <w:bCs/>
        </w:rPr>
        <w:t>Варіанти голосування за проєкт рішення з першого питання порядку денного загальних зборів:</w:t>
      </w:r>
    </w:p>
    <w:p w14:paraId="1A32AC0B" w14:textId="77777777" w:rsidR="008D5CB2" w:rsidRDefault="008D5CB2" w:rsidP="008D5CB2">
      <w:pPr>
        <w:jc w:val="both"/>
      </w:pPr>
    </w:p>
    <w:tbl>
      <w:tblPr>
        <w:tblW w:w="9751" w:type="dxa"/>
        <w:tblInd w:w="749" w:type="dxa"/>
        <w:tblLook w:val="00A0" w:firstRow="1" w:lastRow="0" w:firstColumn="1" w:lastColumn="0" w:noHBand="0" w:noVBand="0"/>
      </w:tblPr>
      <w:tblGrid>
        <w:gridCol w:w="893"/>
        <w:gridCol w:w="2459"/>
        <w:gridCol w:w="967"/>
        <w:gridCol w:w="5432"/>
      </w:tblGrid>
      <w:tr w:rsidR="008D5CB2" w:rsidRPr="006F33FA" w14:paraId="5924514B" w14:textId="77777777" w:rsidTr="00222BAC">
        <w:trPr>
          <w:trHeight w:val="619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EEA14" w14:textId="77777777" w:rsidR="008D5CB2" w:rsidRPr="00FF3C4A" w:rsidRDefault="008D5CB2" w:rsidP="00222BAC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bookmarkStart w:id="0" w:name="_Hlk130808679"/>
          </w:p>
          <w:p w14:paraId="6266D110" w14:textId="77777777" w:rsidR="008D5CB2" w:rsidRPr="00FF3C4A" w:rsidRDefault="008D5CB2" w:rsidP="00222BAC">
            <w:pPr>
              <w:jc w:val="both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F3DD0" w14:textId="77777777" w:rsidR="008D5CB2" w:rsidRPr="006F33FA" w:rsidRDefault="008D5CB2" w:rsidP="00222BAC">
            <w:pPr>
              <w:jc w:val="both"/>
              <w:rPr>
                <w:bCs/>
                <w:sz w:val="28"/>
                <w:szCs w:val="28"/>
              </w:rPr>
            </w:pPr>
            <w:r w:rsidRPr="006F33FA">
              <w:rPr>
                <w:bCs/>
                <w:color w:val="000000"/>
                <w:sz w:val="26"/>
                <w:szCs w:val="26"/>
              </w:rPr>
              <w:t>ЗА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316B9" w14:textId="77777777" w:rsidR="008D5CB2" w:rsidRPr="006F33FA" w:rsidRDefault="008D5CB2" w:rsidP="00222BA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B9FF5" w14:textId="77777777" w:rsidR="008D5CB2" w:rsidRPr="006F33FA" w:rsidRDefault="008D5CB2" w:rsidP="00222BAC">
            <w:pPr>
              <w:jc w:val="both"/>
              <w:rPr>
                <w:bCs/>
                <w:sz w:val="28"/>
                <w:szCs w:val="28"/>
              </w:rPr>
            </w:pPr>
            <w:r w:rsidRPr="006F33FA">
              <w:rPr>
                <w:bCs/>
                <w:color w:val="000000"/>
                <w:sz w:val="26"/>
                <w:szCs w:val="26"/>
              </w:rPr>
              <w:t>ПРОТИ</w:t>
            </w:r>
          </w:p>
        </w:tc>
      </w:tr>
      <w:bookmarkEnd w:id="0"/>
    </w:tbl>
    <w:p w14:paraId="0927323B" w14:textId="4A5C0F7F" w:rsidR="00D16755" w:rsidRDefault="00D16755" w:rsidP="00D16755">
      <w:pPr>
        <w:jc w:val="both"/>
        <w:rPr>
          <w:b/>
          <w:bCs/>
        </w:rPr>
      </w:pPr>
    </w:p>
    <w:p w14:paraId="48CB5127" w14:textId="5696D04B" w:rsidR="008D5CB2" w:rsidRDefault="008D5CB2" w:rsidP="00D16755">
      <w:pPr>
        <w:jc w:val="both"/>
        <w:rPr>
          <w:b/>
          <w:bCs/>
        </w:rPr>
      </w:pPr>
    </w:p>
    <w:p w14:paraId="72C1A390" w14:textId="77777777" w:rsidR="004201CF" w:rsidRDefault="004201CF" w:rsidP="00D16755">
      <w:pPr>
        <w:jc w:val="both"/>
        <w:rPr>
          <w:b/>
          <w:bCs/>
        </w:rPr>
      </w:pPr>
    </w:p>
    <w:p w14:paraId="36633A25" w14:textId="77777777" w:rsidR="008D5CB2" w:rsidRPr="00D16755" w:rsidRDefault="008D5CB2" w:rsidP="008D5CB2">
      <w:pPr>
        <w:rPr>
          <w:bCs/>
          <w:i/>
          <w:iCs/>
          <w:color w:val="000000"/>
          <w:u w:val="single"/>
        </w:rPr>
      </w:pPr>
      <w:r w:rsidRPr="00D16755">
        <w:rPr>
          <w:bCs/>
          <w:i/>
          <w:iCs/>
          <w:color w:val="000000"/>
          <w:u w:val="single"/>
        </w:rPr>
        <w:t>Питання, винесене на голосування:</w:t>
      </w:r>
    </w:p>
    <w:p w14:paraId="23B5C969" w14:textId="4EED9D37" w:rsidR="008D5CB2" w:rsidRDefault="008D5CB2" w:rsidP="008D5CB2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8D5CB2">
        <w:rPr>
          <w:b/>
          <w:bCs/>
        </w:rPr>
        <w:t xml:space="preserve">2) Розгляд звіту Наглядової ради Товариства за 2024 рік та прийняття рішення за результатами його розгляду. </w:t>
      </w:r>
    </w:p>
    <w:p w14:paraId="0FFC7838" w14:textId="77777777" w:rsidR="008D5CB2" w:rsidRPr="008D5CB2" w:rsidRDefault="008D5CB2" w:rsidP="008D5CB2">
      <w:pPr>
        <w:widowControl w:val="0"/>
        <w:autoSpaceDE w:val="0"/>
        <w:autoSpaceDN w:val="0"/>
        <w:adjustRightInd w:val="0"/>
        <w:rPr>
          <w:i/>
          <w:iCs/>
          <w:u w:val="single"/>
        </w:rPr>
      </w:pPr>
      <w:r w:rsidRPr="008D5CB2">
        <w:rPr>
          <w:i/>
          <w:iCs/>
          <w:u w:val="single"/>
        </w:rPr>
        <w:t xml:space="preserve">Проєкт рішення з другого питання порядку денного: </w:t>
      </w:r>
    </w:p>
    <w:p w14:paraId="639CC339" w14:textId="77777777" w:rsidR="008D5CB2" w:rsidRPr="009A4C5A" w:rsidRDefault="008D5CB2" w:rsidP="008D5CB2">
      <w:pPr>
        <w:widowControl w:val="0"/>
        <w:autoSpaceDE w:val="0"/>
        <w:autoSpaceDN w:val="0"/>
        <w:adjustRightInd w:val="0"/>
      </w:pPr>
      <w:r w:rsidRPr="009A4C5A">
        <w:t>2.1. Прийняти до відома та затвердити звіт Наглядової ради Товариства за 2024 рік без зауважень та додаткових заходів.</w:t>
      </w:r>
    </w:p>
    <w:p w14:paraId="0FFA5B78" w14:textId="77777777" w:rsidR="008D5CB2" w:rsidRPr="009A4C5A" w:rsidRDefault="008D5CB2" w:rsidP="008D5CB2">
      <w:pPr>
        <w:widowControl w:val="0"/>
        <w:autoSpaceDE w:val="0"/>
        <w:autoSpaceDN w:val="0"/>
        <w:adjustRightInd w:val="0"/>
      </w:pPr>
      <w:r w:rsidRPr="009A4C5A">
        <w:t>2.2. За результатами розгляду звіту Наглядової ради прийняти наступне рішення: визнати діяльність Наглядової ради у 2024 році задовільною та схвалити її.</w:t>
      </w:r>
    </w:p>
    <w:p w14:paraId="1293C471" w14:textId="77777777" w:rsidR="008D5CB2" w:rsidRPr="009A4C5A" w:rsidRDefault="008D5CB2" w:rsidP="008D5CB2">
      <w:pPr>
        <w:widowControl w:val="0"/>
        <w:autoSpaceDE w:val="0"/>
        <w:autoSpaceDN w:val="0"/>
        <w:adjustRightInd w:val="0"/>
      </w:pPr>
      <w:r w:rsidRPr="009A4C5A">
        <w:t>2.3. Роботу Наглядової ради визнати такою, що відповідає повноваженням, меті, завданням та напрямам її діяльності.</w:t>
      </w:r>
    </w:p>
    <w:p w14:paraId="3E2DBAD5" w14:textId="3C06A315" w:rsidR="008D5CB2" w:rsidRPr="008D5CB2" w:rsidRDefault="008D5CB2" w:rsidP="008D5CB2">
      <w:pPr>
        <w:jc w:val="both"/>
        <w:rPr>
          <w:b/>
          <w:bCs/>
        </w:rPr>
      </w:pPr>
      <w:r w:rsidRPr="008D5CB2">
        <w:rPr>
          <w:b/>
          <w:bCs/>
        </w:rPr>
        <w:t xml:space="preserve">Варіанти голосування за проєкт рішення з </w:t>
      </w:r>
      <w:r>
        <w:rPr>
          <w:b/>
          <w:bCs/>
        </w:rPr>
        <w:t>друг</w:t>
      </w:r>
      <w:r w:rsidRPr="008D5CB2">
        <w:rPr>
          <w:b/>
          <w:bCs/>
        </w:rPr>
        <w:t>ого питання порядку денного загальних зборів:</w:t>
      </w:r>
    </w:p>
    <w:p w14:paraId="7B65441C" w14:textId="77777777" w:rsidR="008D5CB2" w:rsidRDefault="008D5CB2" w:rsidP="008D5CB2">
      <w:pPr>
        <w:jc w:val="both"/>
      </w:pPr>
    </w:p>
    <w:tbl>
      <w:tblPr>
        <w:tblW w:w="9751" w:type="dxa"/>
        <w:tblInd w:w="749" w:type="dxa"/>
        <w:tblLook w:val="00A0" w:firstRow="1" w:lastRow="0" w:firstColumn="1" w:lastColumn="0" w:noHBand="0" w:noVBand="0"/>
      </w:tblPr>
      <w:tblGrid>
        <w:gridCol w:w="893"/>
        <w:gridCol w:w="2459"/>
        <w:gridCol w:w="967"/>
        <w:gridCol w:w="5432"/>
      </w:tblGrid>
      <w:tr w:rsidR="008D5CB2" w:rsidRPr="006F33FA" w14:paraId="6FEFCCE6" w14:textId="77777777" w:rsidTr="00222BAC">
        <w:trPr>
          <w:trHeight w:val="619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2D1FE" w14:textId="77777777" w:rsidR="008D5CB2" w:rsidRPr="00FF3C4A" w:rsidRDefault="008D5CB2" w:rsidP="00222BAC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  <w:p w14:paraId="5C6EE5CC" w14:textId="77777777" w:rsidR="008D5CB2" w:rsidRPr="00FF3C4A" w:rsidRDefault="008D5CB2" w:rsidP="00222BAC">
            <w:pPr>
              <w:jc w:val="both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2ABF0" w14:textId="77777777" w:rsidR="008D5CB2" w:rsidRPr="006F33FA" w:rsidRDefault="008D5CB2" w:rsidP="00222BAC">
            <w:pPr>
              <w:jc w:val="both"/>
              <w:rPr>
                <w:bCs/>
                <w:sz w:val="28"/>
                <w:szCs w:val="28"/>
              </w:rPr>
            </w:pPr>
            <w:r w:rsidRPr="006F33FA">
              <w:rPr>
                <w:bCs/>
                <w:color w:val="000000"/>
                <w:sz w:val="26"/>
                <w:szCs w:val="26"/>
              </w:rPr>
              <w:t>ЗА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ACE16" w14:textId="77777777" w:rsidR="008D5CB2" w:rsidRPr="006F33FA" w:rsidRDefault="008D5CB2" w:rsidP="00222BA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0E8CC" w14:textId="77777777" w:rsidR="008D5CB2" w:rsidRPr="006F33FA" w:rsidRDefault="008D5CB2" w:rsidP="00222BAC">
            <w:pPr>
              <w:jc w:val="both"/>
              <w:rPr>
                <w:bCs/>
                <w:sz w:val="28"/>
                <w:szCs w:val="28"/>
              </w:rPr>
            </w:pPr>
            <w:r w:rsidRPr="006F33FA">
              <w:rPr>
                <w:bCs/>
                <w:color w:val="000000"/>
                <w:sz w:val="26"/>
                <w:szCs w:val="26"/>
              </w:rPr>
              <w:t>ПРОТИ</w:t>
            </w:r>
          </w:p>
        </w:tc>
      </w:tr>
    </w:tbl>
    <w:p w14:paraId="0C0530CC" w14:textId="2B876AFD" w:rsidR="008D5CB2" w:rsidRDefault="008D5CB2" w:rsidP="00D16755">
      <w:pPr>
        <w:jc w:val="both"/>
        <w:rPr>
          <w:b/>
          <w:bCs/>
        </w:rPr>
      </w:pPr>
    </w:p>
    <w:p w14:paraId="05202649" w14:textId="02738AAB" w:rsidR="004201CF" w:rsidRDefault="004201CF" w:rsidP="00D16755">
      <w:pPr>
        <w:jc w:val="both"/>
        <w:rPr>
          <w:b/>
          <w:bCs/>
        </w:rPr>
      </w:pPr>
    </w:p>
    <w:p w14:paraId="259B6C4F" w14:textId="77777777" w:rsidR="004201CF" w:rsidRDefault="004201CF" w:rsidP="00D16755">
      <w:pPr>
        <w:jc w:val="both"/>
        <w:rPr>
          <w:b/>
          <w:bCs/>
        </w:rPr>
      </w:pPr>
    </w:p>
    <w:p w14:paraId="3A590330" w14:textId="77777777" w:rsidR="004201CF" w:rsidRPr="00D16755" w:rsidRDefault="004201CF" w:rsidP="004201CF">
      <w:pPr>
        <w:rPr>
          <w:bCs/>
          <w:i/>
          <w:iCs/>
          <w:color w:val="000000"/>
          <w:u w:val="single"/>
        </w:rPr>
      </w:pPr>
      <w:r w:rsidRPr="00D16755">
        <w:rPr>
          <w:bCs/>
          <w:i/>
          <w:iCs/>
          <w:color w:val="000000"/>
          <w:u w:val="single"/>
        </w:rPr>
        <w:t>Питання, винесене на голосування:</w:t>
      </w:r>
    </w:p>
    <w:p w14:paraId="69879F16" w14:textId="34E01F8C" w:rsidR="004201CF" w:rsidRPr="004201CF" w:rsidRDefault="004201CF" w:rsidP="004201CF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4201CF">
        <w:rPr>
          <w:b/>
          <w:bCs/>
        </w:rPr>
        <w:t xml:space="preserve">3) Про схвалення (затвердження) рішення Наглядової ради Товариства про призначення суб’єкта аудиторської діяльності для надання послуг з обов’язкового аудиту фінансової звітності Товариства за 2023 рік. </w:t>
      </w:r>
    </w:p>
    <w:p w14:paraId="12EEEBC2" w14:textId="73EA080D" w:rsidR="004201CF" w:rsidRDefault="004201CF" w:rsidP="004201CF">
      <w:pPr>
        <w:widowControl w:val="0"/>
        <w:autoSpaceDE w:val="0"/>
        <w:autoSpaceDN w:val="0"/>
        <w:adjustRightInd w:val="0"/>
        <w:rPr>
          <w:i/>
          <w:iCs/>
          <w:u w:val="single"/>
        </w:rPr>
      </w:pPr>
      <w:r w:rsidRPr="004201CF">
        <w:rPr>
          <w:i/>
          <w:iCs/>
          <w:u w:val="single"/>
        </w:rPr>
        <w:t xml:space="preserve">Проєкт рішення з третього питання порядку денного: </w:t>
      </w:r>
    </w:p>
    <w:p w14:paraId="72D72001" w14:textId="77777777" w:rsidR="004201CF" w:rsidRPr="009A4C5A" w:rsidRDefault="004201CF" w:rsidP="004201CF">
      <w:pPr>
        <w:widowControl w:val="0"/>
        <w:autoSpaceDE w:val="0"/>
        <w:autoSpaceDN w:val="0"/>
        <w:adjustRightInd w:val="0"/>
        <w:jc w:val="both"/>
      </w:pPr>
      <w:r w:rsidRPr="009A4C5A">
        <w:t>3.1. Схвалити (затвердити) рішення Наглядової ради (Протокол № 4 від 01.11.2023 р.) про призначення суб’єкта аудиторської діяльності - ПРИВАТНОГО ПІДПРИЄМСТВА «АУДИТОРСЬКА ФІРМА «СИНТЕЗ-АУДИТ-ФІНАНС» для надання послуг з обов’язкового аудиту фінансової звітності Товариства за 2023 рік.</w:t>
      </w:r>
    </w:p>
    <w:p w14:paraId="41F3BED9" w14:textId="77777777" w:rsidR="004201CF" w:rsidRPr="009A4C5A" w:rsidRDefault="004201CF" w:rsidP="004201CF">
      <w:pPr>
        <w:widowControl w:val="0"/>
        <w:autoSpaceDE w:val="0"/>
        <w:autoSpaceDN w:val="0"/>
        <w:adjustRightInd w:val="0"/>
        <w:jc w:val="both"/>
      </w:pPr>
      <w:r w:rsidRPr="009A4C5A">
        <w:t xml:space="preserve">3.2. Призначити суб’єктом аудиторської діяльності для надання послуг з обов’язкового аудиту </w:t>
      </w:r>
      <w:r w:rsidRPr="009A4C5A">
        <w:lastRenderedPageBreak/>
        <w:t>фінансової звітності Товариства за 2023 рік ПРИВАТНЕ ПІДПРИЄМСТВО «АУДИТОРСЬКА ФІРМА «СИНТЕЗ-АУДИТ-ФІНАНС».</w:t>
      </w:r>
    </w:p>
    <w:p w14:paraId="62FBBF2B" w14:textId="772E3C10" w:rsidR="004201CF" w:rsidRPr="008D5CB2" w:rsidRDefault="004201CF" w:rsidP="004201CF">
      <w:pPr>
        <w:jc w:val="both"/>
        <w:rPr>
          <w:b/>
          <w:bCs/>
        </w:rPr>
      </w:pPr>
      <w:r w:rsidRPr="008D5CB2">
        <w:rPr>
          <w:b/>
          <w:bCs/>
        </w:rPr>
        <w:t xml:space="preserve">Варіанти голосування за проєкт рішення з </w:t>
      </w:r>
      <w:r>
        <w:rPr>
          <w:b/>
          <w:bCs/>
        </w:rPr>
        <w:t>треть</w:t>
      </w:r>
      <w:r w:rsidRPr="008D5CB2">
        <w:rPr>
          <w:b/>
          <w:bCs/>
        </w:rPr>
        <w:t>ого питання порядку денного загальних зборів:</w:t>
      </w:r>
    </w:p>
    <w:p w14:paraId="6EE1D306" w14:textId="77777777" w:rsidR="004201CF" w:rsidRDefault="004201CF" w:rsidP="004201CF">
      <w:pPr>
        <w:jc w:val="both"/>
      </w:pPr>
    </w:p>
    <w:tbl>
      <w:tblPr>
        <w:tblW w:w="9751" w:type="dxa"/>
        <w:tblInd w:w="749" w:type="dxa"/>
        <w:tblLook w:val="00A0" w:firstRow="1" w:lastRow="0" w:firstColumn="1" w:lastColumn="0" w:noHBand="0" w:noVBand="0"/>
      </w:tblPr>
      <w:tblGrid>
        <w:gridCol w:w="893"/>
        <w:gridCol w:w="2459"/>
        <w:gridCol w:w="967"/>
        <w:gridCol w:w="5432"/>
      </w:tblGrid>
      <w:tr w:rsidR="004201CF" w:rsidRPr="006F33FA" w14:paraId="35BDCBC1" w14:textId="77777777" w:rsidTr="00222BAC">
        <w:trPr>
          <w:trHeight w:val="619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9776D" w14:textId="77777777" w:rsidR="004201CF" w:rsidRPr="00FF3C4A" w:rsidRDefault="004201CF" w:rsidP="00222BAC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  <w:p w14:paraId="31178051" w14:textId="77777777" w:rsidR="004201CF" w:rsidRPr="00FF3C4A" w:rsidRDefault="004201CF" w:rsidP="00222BAC">
            <w:pPr>
              <w:jc w:val="both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27698" w14:textId="77777777" w:rsidR="004201CF" w:rsidRPr="006F33FA" w:rsidRDefault="004201CF" w:rsidP="00222BAC">
            <w:pPr>
              <w:jc w:val="both"/>
              <w:rPr>
                <w:bCs/>
                <w:sz w:val="28"/>
                <w:szCs w:val="28"/>
              </w:rPr>
            </w:pPr>
            <w:r w:rsidRPr="006F33FA">
              <w:rPr>
                <w:bCs/>
                <w:color w:val="000000"/>
                <w:sz w:val="26"/>
                <w:szCs w:val="26"/>
              </w:rPr>
              <w:t>ЗА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C96E3" w14:textId="77777777" w:rsidR="004201CF" w:rsidRPr="006F33FA" w:rsidRDefault="004201CF" w:rsidP="00222BA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4B12" w14:textId="77777777" w:rsidR="004201CF" w:rsidRPr="006F33FA" w:rsidRDefault="004201CF" w:rsidP="00222BAC">
            <w:pPr>
              <w:jc w:val="both"/>
              <w:rPr>
                <w:bCs/>
                <w:sz w:val="28"/>
                <w:szCs w:val="28"/>
              </w:rPr>
            </w:pPr>
            <w:r w:rsidRPr="006F33FA">
              <w:rPr>
                <w:bCs/>
                <w:color w:val="000000"/>
                <w:sz w:val="26"/>
                <w:szCs w:val="26"/>
              </w:rPr>
              <w:t>ПРОТИ</w:t>
            </w:r>
          </w:p>
        </w:tc>
      </w:tr>
    </w:tbl>
    <w:p w14:paraId="2AA2D0EC" w14:textId="4335C28E" w:rsidR="00210FDA" w:rsidRDefault="00210FDA" w:rsidP="00D16755">
      <w:pPr>
        <w:jc w:val="both"/>
        <w:rPr>
          <w:b/>
          <w:bCs/>
        </w:rPr>
      </w:pPr>
    </w:p>
    <w:p w14:paraId="00758CBE" w14:textId="38A50F9E" w:rsidR="00210FDA" w:rsidRDefault="00210FDA" w:rsidP="00D16755">
      <w:pPr>
        <w:jc w:val="both"/>
        <w:rPr>
          <w:b/>
          <w:bCs/>
        </w:rPr>
      </w:pPr>
    </w:p>
    <w:p w14:paraId="7340F485" w14:textId="77777777" w:rsidR="00210FDA" w:rsidRPr="00D16755" w:rsidRDefault="00210FDA" w:rsidP="00210FDA">
      <w:pPr>
        <w:rPr>
          <w:bCs/>
          <w:i/>
          <w:iCs/>
          <w:color w:val="000000"/>
          <w:u w:val="single"/>
        </w:rPr>
      </w:pPr>
      <w:r w:rsidRPr="00D16755">
        <w:rPr>
          <w:bCs/>
          <w:i/>
          <w:iCs/>
          <w:color w:val="000000"/>
          <w:u w:val="single"/>
        </w:rPr>
        <w:t>Питання, винесене на голосування:</w:t>
      </w:r>
    </w:p>
    <w:p w14:paraId="42C755FB" w14:textId="2D637083" w:rsidR="00210FDA" w:rsidRDefault="00210FDA" w:rsidP="00210FDA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210FDA">
        <w:rPr>
          <w:b/>
          <w:bCs/>
        </w:rPr>
        <w:t>4) Розгляд висновків аудиторського звіту суб’єкта аудиторської діяльності щодо аудиту фінансової звітності Товариства за 2023 рік та затвердження заходів за результатами розгляду такого звіту.</w:t>
      </w:r>
    </w:p>
    <w:p w14:paraId="743A54B9" w14:textId="77777777" w:rsidR="00210FDA" w:rsidRPr="00210FDA" w:rsidRDefault="00210FDA" w:rsidP="00210FDA">
      <w:pPr>
        <w:widowControl w:val="0"/>
        <w:autoSpaceDE w:val="0"/>
        <w:autoSpaceDN w:val="0"/>
        <w:adjustRightInd w:val="0"/>
        <w:jc w:val="both"/>
        <w:rPr>
          <w:i/>
          <w:iCs/>
          <w:u w:val="single"/>
        </w:rPr>
      </w:pPr>
      <w:r w:rsidRPr="00210FDA">
        <w:rPr>
          <w:i/>
          <w:iCs/>
          <w:u w:val="single"/>
        </w:rPr>
        <w:t xml:space="preserve">Проєкт рішення з четвертого питання порядку денного: </w:t>
      </w:r>
    </w:p>
    <w:p w14:paraId="7CD1358A" w14:textId="77777777" w:rsidR="00210FDA" w:rsidRPr="009A4C5A" w:rsidRDefault="00210FDA" w:rsidP="00210FDA">
      <w:pPr>
        <w:widowControl w:val="0"/>
        <w:autoSpaceDE w:val="0"/>
        <w:autoSpaceDN w:val="0"/>
        <w:adjustRightInd w:val="0"/>
        <w:jc w:val="both"/>
      </w:pPr>
      <w:r w:rsidRPr="009A4C5A">
        <w:t>4.1. Затвердити висновки аудиторського звіту суб’єкта аудиторської діяльності щодо аудиту фінансової звітності Товариства за 2023 рік та заходи за результатами розгляду такого звіту.</w:t>
      </w:r>
    </w:p>
    <w:p w14:paraId="00FFE48D" w14:textId="77777777" w:rsidR="00210FDA" w:rsidRPr="009A4C5A" w:rsidRDefault="00210FDA" w:rsidP="00210FDA">
      <w:pPr>
        <w:widowControl w:val="0"/>
        <w:autoSpaceDE w:val="0"/>
        <w:autoSpaceDN w:val="0"/>
        <w:adjustRightInd w:val="0"/>
        <w:jc w:val="both"/>
      </w:pPr>
      <w:r w:rsidRPr="009A4C5A">
        <w:t xml:space="preserve">4.2. Визнати послуги ПП «АУДИТОРСЬКА ФІРМА «СИНТЕЗ-АУДИТ-ФІНАНС», як якісні та задовольняючі вимогам акціонерів Товариства. </w:t>
      </w:r>
    </w:p>
    <w:p w14:paraId="734E2447" w14:textId="4FE76F06" w:rsidR="00210FDA" w:rsidRPr="008D5CB2" w:rsidRDefault="00210FDA" w:rsidP="00210FDA">
      <w:pPr>
        <w:jc w:val="both"/>
        <w:rPr>
          <w:b/>
          <w:bCs/>
        </w:rPr>
      </w:pPr>
      <w:r w:rsidRPr="008D5CB2">
        <w:rPr>
          <w:b/>
          <w:bCs/>
        </w:rPr>
        <w:t xml:space="preserve">Варіанти голосування за проєкт рішення з </w:t>
      </w:r>
      <w:r>
        <w:rPr>
          <w:b/>
          <w:bCs/>
        </w:rPr>
        <w:t>четверт</w:t>
      </w:r>
      <w:r w:rsidRPr="008D5CB2">
        <w:rPr>
          <w:b/>
          <w:bCs/>
        </w:rPr>
        <w:t>ого питання порядку денного загальних зборів:</w:t>
      </w:r>
    </w:p>
    <w:p w14:paraId="17D2B886" w14:textId="77777777" w:rsidR="00210FDA" w:rsidRDefault="00210FDA" w:rsidP="00210FDA">
      <w:pPr>
        <w:jc w:val="both"/>
      </w:pPr>
    </w:p>
    <w:tbl>
      <w:tblPr>
        <w:tblW w:w="9751" w:type="dxa"/>
        <w:tblInd w:w="749" w:type="dxa"/>
        <w:tblLook w:val="00A0" w:firstRow="1" w:lastRow="0" w:firstColumn="1" w:lastColumn="0" w:noHBand="0" w:noVBand="0"/>
      </w:tblPr>
      <w:tblGrid>
        <w:gridCol w:w="893"/>
        <w:gridCol w:w="2459"/>
        <w:gridCol w:w="967"/>
        <w:gridCol w:w="5432"/>
      </w:tblGrid>
      <w:tr w:rsidR="00210FDA" w:rsidRPr="006F33FA" w14:paraId="6EBEF71D" w14:textId="77777777" w:rsidTr="00222BAC">
        <w:trPr>
          <w:trHeight w:val="619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DA28F" w14:textId="77777777" w:rsidR="00210FDA" w:rsidRPr="00FF3C4A" w:rsidRDefault="00210FDA" w:rsidP="00222BAC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  <w:p w14:paraId="6251EC10" w14:textId="77777777" w:rsidR="00210FDA" w:rsidRPr="00FF3C4A" w:rsidRDefault="00210FDA" w:rsidP="00222BAC">
            <w:pPr>
              <w:jc w:val="both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10C7" w14:textId="77777777" w:rsidR="00210FDA" w:rsidRPr="006F33FA" w:rsidRDefault="00210FDA" w:rsidP="00222BAC">
            <w:pPr>
              <w:jc w:val="both"/>
              <w:rPr>
                <w:bCs/>
                <w:sz w:val="28"/>
                <w:szCs w:val="28"/>
              </w:rPr>
            </w:pPr>
            <w:r w:rsidRPr="006F33FA">
              <w:rPr>
                <w:bCs/>
                <w:color w:val="000000"/>
                <w:sz w:val="26"/>
                <w:szCs w:val="26"/>
              </w:rPr>
              <w:t>ЗА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2A2DE" w14:textId="77777777" w:rsidR="00210FDA" w:rsidRPr="006F33FA" w:rsidRDefault="00210FDA" w:rsidP="00222BA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132B" w14:textId="77777777" w:rsidR="00210FDA" w:rsidRPr="006F33FA" w:rsidRDefault="00210FDA" w:rsidP="00222BAC">
            <w:pPr>
              <w:jc w:val="both"/>
              <w:rPr>
                <w:bCs/>
                <w:sz w:val="28"/>
                <w:szCs w:val="28"/>
              </w:rPr>
            </w:pPr>
            <w:r w:rsidRPr="006F33FA">
              <w:rPr>
                <w:bCs/>
                <w:color w:val="000000"/>
                <w:sz w:val="26"/>
                <w:szCs w:val="26"/>
              </w:rPr>
              <w:t>ПРОТИ</w:t>
            </w:r>
          </w:p>
        </w:tc>
      </w:tr>
    </w:tbl>
    <w:p w14:paraId="5311F76E" w14:textId="3CF5E124" w:rsidR="00210FDA" w:rsidRDefault="00210FDA" w:rsidP="00210FDA">
      <w:pPr>
        <w:jc w:val="both"/>
        <w:rPr>
          <w:b/>
          <w:bCs/>
        </w:rPr>
      </w:pPr>
    </w:p>
    <w:p w14:paraId="343DCA9E" w14:textId="4192D6A8" w:rsidR="00627D65" w:rsidRDefault="00627D65" w:rsidP="00210FDA">
      <w:pPr>
        <w:jc w:val="both"/>
        <w:rPr>
          <w:b/>
          <w:bCs/>
        </w:rPr>
      </w:pPr>
    </w:p>
    <w:p w14:paraId="7101424F" w14:textId="77777777" w:rsidR="00C873A9" w:rsidRDefault="00C873A9" w:rsidP="00627D65">
      <w:pPr>
        <w:rPr>
          <w:bCs/>
          <w:i/>
          <w:iCs/>
          <w:color w:val="000000"/>
          <w:u w:val="single"/>
        </w:rPr>
      </w:pPr>
    </w:p>
    <w:p w14:paraId="29AC21E3" w14:textId="75F271B6" w:rsidR="00627D65" w:rsidRPr="00D16755" w:rsidRDefault="00627D65" w:rsidP="00627D65">
      <w:pPr>
        <w:rPr>
          <w:bCs/>
          <w:i/>
          <w:iCs/>
          <w:color w:val="000000"/>
          <w:u w:val="single"/>
        </w:rPr>
      </w:pPr>
      <w:r w:rsidRPr="00D16755">
        <w:rPr>
          <w:bCs/>
          <w:i/>
          <w:iCs/>
          <w:color w:val="000000"/>
          <w:u w:val="single"/>
        </w:rPr>
        <w:t>Питання, винесене на голосування:</w:t>
      </w:r>
    </w:p>
    <w:p w14:paraId="38C7598F" w14:textId="7D4050F9" w:rsidR="00627D65" w:rsidRDefault="00627D65" w:rsidP="00627D65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627D65">
        <w:rPr>
          <w:b/>
          <w:bCs/>
        </w:rPr>
        <w:t xml:space="preserve">5) Про схвалення (затвердження) рішення Наглядової ради Товариства про призначення суб’єкта аудиторської діяльності для надання послуг з обов’язкового аудиту фінансової звітності Товариства за 2024 рік. </w:t>
      </w:r>
    </w:p>
    <w:p w14:paraId="52C3A27B" w14:textId="77777777" w:rsidR="00627D65" w:rsidRPr="00627D65" w:rsidRDefault="00627D65" w:rsidP="00627D65">
      <w:pPr>
        <w:widowControl w:val="0"/>
        <w:autoSpaceDE w:val="0"/>
        <w:autoSpaceDN w:val="0"/>
        <w:adjustRightInd w:val="0"/>
        <w:jc w:val="both"/>
        <w:rPr>
          <w:i/>
          <w:iCs/>
          <w:u w:val="single"/>
        </w:rPr>
      </w:pPr>
      <w:r w:rsidRPr="00627D65">
        <w:rPr>
          <w:i/>
          <w:iCs/>
          <w:u w:val="single"/>
        </w:rPr>
        <w:t xml:space="preserve">Проєкт рішення з п’ятого питання порядку денного: </w:t>
      </w:r>
    </w:p>
    <w:p w14:paraId="363D393A" w14:textId="77777777" w:rsidR="00627D65" w:rsidRPr="009A4C5A" w:rsidRDefault="00627D65" w:rsidP="00627D65">
      <w:pPr>
        <w:widowControl w:val="0"/>
        <w:autoSpaceDE w:val="0"/>
        <w:autoSpaceDN w:val="0"/>
        <w:adjustRightInd w:val="0"/>
        <w:jc w:val="both"/>
      </w:pPr>
      <w:r w:rsidRPr="009A4C5A">
        <w:t>5.1. Схвалити (затвердити) рішення Наглядової ради (Протокол № 11 від 07.10.2024 р.) про призначення суб’єкта аудиторської діяльності - ТОВАРИСТВА З ОБМЕЖЕНОЮ ВIДПОВIДАЛЬНIСТЮ «АУДИТОРСЬКА ФІРМА «КАПІТАЛ АУДИТ» для надання послуг з обов’язкового аудиту фінансової звітності Товариства за 2024 рік.</w:t>
      </w:r>
    </w:p>
    <w:p w14:paraId="65C9392A" w14:textId="77777777" w:rsidR="00627D65" w:rsidRPr="009A4C5A" w:rsidRDefault="00627D65" w:rsidP="00627D65">
      <w:pPr>
        <w:widowControl w:val="0"/>
        <w:autoSpaceDE w:val="0"/>
        <w:autoSpaceDN w:val="0"/>
        <w:adjustRightInd w:val="0"/>
        <w:jc w:val="both"/>
      </w:pPr>
      <w:r w:rsidRPr="009A4C5A">
        <w:t>5.2. Призначити суб’єктом аудиторської діяльності для надання послуг з обов’язкового аудиту фінансової звітності Товариства за 2024 рік ТОВАРИСТВО З ОБМЕЖЕНОЮ ВIДПОВIДАЛЬНIСТЮ «АУДИТОРСЬКА ФІРМА «КАПІТАЛ АУДИТ».</w:t>
      </w:r>
    </w:p>
    <w:p w14:paraId="797FAABC" w14:textId="02D51D94" w:rsidR="00627D65" w:rsidRPr="008D5CB2" w:rsidRDefault="00627D65" w:rsidP="00627D65">
      <w:pPr>
        <w:jc w:val="both"/>
        <w:rPr>
          <w:b/>
          <w:bCs/>
        </w:rPr>
      </w:pPr>
      <w:r w:rsidRPr="008D5CB2">
        <w:rPr>
          <w:b/>
          <w:bCs/>
        </w:rPr>
        <w:t xml:space="preserve">Варіанти голосування за проєкт рішення з </w:t>
      </w:r>
      <w:r>
        <w:rPr>
          <w:b/>
          <w:bCs/>
        </w:rPr>
        <w:t>п’я</w:t>
      </w:r>
      <w:r w:rsidRPr="008D5CB2">
        <w:rPr>
          <w:b/>
          <w:bCs/>
        </w:rPr>
        <w:t>того</w:t>
      </w:r>
      <w:r w:rsidRPr="008D5CB2">
        <w:rPr>
          <w:b/>
          <w:bCs/>
        </w:rPr>
        <w:t xml:space="preserve"> питання порядку денного загальних зборів:</w:t>
      </w:r>
    </w:p>
    <w:p w14:paraId="31C5F7DE" w14:textId="77777777" w:rsidR="00627D65" w:rsidRDefault="00627D65" w:rsidP="00627D65">
      <w:pPr>
        <w:jc w:val="both"/>
      </w:pPr>
    </w:p>
    <w:tbl>
      <w:tblPr>
        <w:tblW w:w="9751" w:type="dxa"/>
        <w:tblInd w:w="749" w:type="dxa"/>
        <w:tblLook w:val="00A0" w:firstRow="1" w:lastRow="0" w:firstColumn="1" w:lastColumn="0" w:noHBand="0" w:noVBand="0"/>
      </w:tblPr>
      <w:tblGrid>
        <w:gridCol w:w="893"/>
        <w:gridCol w:w="2459"/>
        <w:gridCol w:w="967"/>
        <w:gridCol w:w="5432"/>
      </w:tblGrid>
      <w:tr w:rsidR="00627D65" w:rsidRPr="006F33FA" w14:paraId="5B91260D" w14:textId="77777777" w:rsidTr="00222BAC">
        <w:trPr>
          <w:trHeight w:val="619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2C602" w14:textId="77777777" w:rsidR="00627D65" w:rsidRPr="00FF3C4A" w:rsidRDefault="00627D65" w:rsidP="00222BAC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  <w:p w14:paraId="553303B5" w14:textId="77777777" w:rsidR="00627D65" w:rsidRPr="00FF3C4A" w:rsidRDefault="00627D65" w:rsidP="00222BAC">
            <w:pPr>
              <w:jc w:val="both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20D73" w14:textId="77777777" w:rsidR="00627D65" w:rsidRPr="006F33FA" w:rsidRDefault="00627D65" w:rsidP="00222BAC">
            <w:pPr>
              <w:jc w:val="both"/>
              <w:rPr>
                <w:bCs/>
                <w:sz w:val="28"/>
                <w:szCs w:val="28"/>
              </w:rPr>
            </w:pPr>
            <w:r w:rsidRPr="006F33FA">
              <w:rPr>
                <w:bCs/>
                <w:color w:val="000000"/>
                <w:sz w:val="26"/>
                <w:szCs w:val="26"/>
              </w:rPr>
              <w:t>ЗА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AAE53" w14:textId="77777777" w:rsidR="00627D65" w:rsidRPr="006F33FA" w:rsidRDefault="00627D65" w:rsidP="00222BA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E6CCF" w14:textId="77777777" w:rsidR="00627D65" w:rsidRPr="006F33FA" w:rsidRDefault="00627D65" w:rsidP="00222BAC">
            <w:pPr>
              <w:jc w:val="both"/>
              <w:rPr>
                <w:bCs/>
                <w:sz w:val="28"/>
                <w:szCs w:val="28"/>
              </w:rPr>
            </w:pPr>
            <w:r w:rsidRPr="006F33FA">
              <w:rPr>
                <w:bCs/>
                <w:color w:val="000000"/>
                <w:sz w:val="26"/>
                <w:szCs w:val="26"/>
              </w:rPr>
              <w:t>ПРОТИ</w:t>
            </w:r>
          </w:p>
        </w:tc>
      </w:tr>
    </w:tbl>
    <w:p w14:paraId="52B4B48F" w14:textId="11758D3C" w:rsidR="00627D65" w:rsidRDefault="00627D65" w:rsidP="00210FDA">
      <w:pPr>
        <w:jc w:val="both"/>
        <w:rPr>
          <w:b/>
          <w:bCs/>
        </w:rPr>
      </w:pPr>
    </w:p>
    <w:p w14:paraId="65B7F429" w14:textId="78576222" w:rsidR="00F23946" w:rsidRDefault="00F23946" w:rsidP="00210FDA">
      <w:pPr>
        <w:jc w:val="both"/>
        <w:rPr>
          <w:b/>
          <w:bCs/>
        </w:rPr>
      </w:pPr>
    </w:p>
    <w:p w14:paraId="4B5CA883" w14:textId="3CB994AA" w:rsidR="00C873A9" w:rsidRDefault="00C873A9" w:rsidP="00210FDA">
      <w:pPr>
        <w:jc w:val="both"/>
        <w:rPr>
          <w:b/>
          <w:bCs/>
        </w:rPr>
      </w:pPr>
    </w:p>
    <w:p w14:paraId="14D6D9BC" w14:textId="77777777" w:rsidR="00F23946" w:rsidRPr="00D16755" w:rsidRDefault="00F23946" w:rsidP="00F23946">
      <w:pPr>
        <w:rPr>
          <w:bCs/>
          <w:i/>
          <w:iCs/>
          <w:color w:val="000000"/>
          <w:u w:val="single"/>
        </w:rPr>
      </w:pPr>
      <w:r w:rsidRPr="00D16755">
        <w:rPr>
          <w:bCs/>
          <w:i/>
          <w:iCs/>
          <w:color w:val="000000"/>
          <w:u w:val="single"/>
        </w:rPr>
        <w:lastRenderedPageBreak/>
        <w:t>Питання, винесене на голосування:</w:t>
      </w:r>
    </w:p>
    <w:p w14:paraId="109F87B6" w14:textId="172367B2" w:rsidR="00F23946" w:rsidRDefault="00F23946" w:rsidP="00F23946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F23946">
        <w:rPr>
          <w:b/>
          <w:bCs/>
        </w:rPr>
        <w:t xml:space="preserve">6) Розгляд висновків аудиторського звіту суб’єкта аудиторської діяльності щодо аудиту фінансової звітності Товариства за 2024 рік та затвердження заходів за результатами розгляду такого звіту. </w:t>
      </w:r>
    </w:p>
    <w:p w14:paraId="5326015F" w14:textId="77777777" w:rsidR="00F23946" w:rsidRPr="00F23946" w:rsidRDefault="00F23946" w:rsidP="00F23946">
      <w:pPr>
        <w:widowControl w:val="0"/>
        <w:autoSpaceDE w:val="0"/>
        <w:autoSpaceDN w:val="0"/>
        <w:adjustRightInd w:val="0"/>
        <w:jc w:val="both"/>
        <w:rPr>
          <w:i/>
          <w:iCs/>
          <w:u w:val="single"/>
        </w:rPr>
      </w:pPr>
      <w:r w:rsidRPr="00F23946">
        <w:rPr>
          <w:i/>
          <w:iCs/>
          <w:u w:val="single"/>
        </w:rPr>
        <w:t xml:space="preserve">Проєкт рішення з шостого питання порядку денного: </w:t>
      </w:r>
    </w:p>
    <w:p w14:paraId="740F80D1" w14:textId="77777777" w:rsidR="00F23946" w:rsidRPr="009A4C5A" w:rsidRDefault="00F23946" w:rsidP="00F23946">
      <w:pPr>
        <w:widowControl w:val="0"/>
        <w:autoSpaceDE w:val="0"/>
        <w:autoSpaceDN w:val="0"/>
        <w:adjustRightInd w:val="0"/>
        <w:jc w:val="both"/>
      </w:pPr>
      <w:r w:rsidRPr="009A4C5A">
        <w:t>6.1. Затвердити висновки аудиторського звіту суб’єкта аудиторської діяльності щодо аудиту фінансової звітності Товариства за 2024 рік та заходи за результатами розгляду такого звіту.</w:t>
      </w:r>
    </w:p>
    <w:p w14:paraId="11CDC625" w14:textId="77777777" w:rsidR="00F23946" w:rsidRPr="009A4C5A" w:rsidRDefault="00F23946" w:rsidP="00F23946">
      <w:pPr>
        <w:widowControl w:val="0"/>
        <w:autoSpaceDE w:val="0"/>
        <w:autoSpaceDN w:val="0"/>
        <w:adjustRightInd w:val="0"/>
        <w:jc w:val="both"/>
      </w:pPr>
      <w:r w:rsidRPr="009A4C5A">
        <w:t xml:space="preserve">6.2. Визнати послуги ТОВ «АФ «КАПІТАЛ АУДИТ», як якісні та задовольняючі вимогам акціонерів Товариства. </w:t>
      </w:r>
    </w:p>
    <w:p w14:paraId="293102B1" w14:textId="044D8DEA" w:rsidR="00F23946" w:rsidRPr="008D5CB2" w:rsidRDefault="00F23946" w:rsidP="00F23946">
      <w:pPr>
        <w:jc w:val="both"/>
        <w:rPr>
          <w:b/>
          <w:bCs/>
        </w:rPr>
      </w:pPr>
      <w:r w:rsidRPr="008D5CB2">
        <w:rPr>
          <w:b/>
          <w:bCs/>
        </w:rPr>
        <w:t xml:space="preserve">Варіанти голосування за проєкт рішення з </w:t>
      </w:r>
      <w:r>
        <w:rPr>
          <w:b/>
          <w:bCs/>
        </w:rPr>
        <w:t>шос</w:t>
      </w:r>
      <w:r w:rsidRPr="008D5CB2">
        <w:rPr>
          <w:b/>
          <w:bCs/>
        </w:rPr>
        <w:t>того питання порядку денного загальних зборів:</w:t>
      </w:r>
    </w:p>
    <w:p w14:paraId="58411558" w14:textId="77777777" w:rsidR="00F23946" w:rsidRDefault="00F23946" w:rsidP="00F23946">
      <w:pPr>
        <w:jc w:val="both"/>
      </w:pPr>
    </w:p>
    <w:tbl>
      <w:tblPr>
        <w:tblW w:w="9751" w:type="dxa"/>
        <w:tblInd w:w="749" w:type="dxa"/>
        <w:tblLook w:val="00A0" w:firstRow="1" w:lastRow="0" w:firstColumn="1" w:lastColumn="0" w:noHBand="0" w:noVBand="0"/>
      </w:tblPr>
      <w:tblGrid>
        <w:gridCol w:w="893"/>
        <w:gridCol w:w="2459"/>
        <w:gridCol w:w="967"/>
        <w:gridCol w:w="5432"/>
      </w:tblGrid>
      <w:tr w:rsidR="00F23946" w:rsidRPr="006F33FA" w14:paraId="2EEFCC07" w14:textId="77777777" w:rsidTr="00222BAC">
        <w:trPr>
          <w:trHeight w:val="619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CB107" w14:textId="77777777" w:rsidR="00F23946" w:rsidRPr="00FF3C4A" w:rsidRDefault="00F23946" w:rsidP="00222BAC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  <w:p w14:paraId="54802E23" w14:textId="77777777" w:rsidR="00F23946" w:rsidRPr="00FF3C4A" w:rsidRDefault="00F23946" w:rsidP="00222BAC">
            <w:pPr>
              <w:jc w:val="both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6D153" w14:textId="77777777" w:rsidR="00F23946" w:rsidRPr="006F33FA" w:rsidRDefault="00F23946" w:rsidP="00222BAC">
            <w:pPr>
              <w:jc w:val="both"/>
              <w:rPr>
                <w:bCs/>
                <w:sz w:val="28"/>
                <w:szCs w:val="28"/>
              </w:rPr>
            </w:pPr>
            <w:r w:rsidRPr="006F33FA">
              <w:rPr>
                <w:bCs/>
                <w:color w:val="000000"/>
                <w:sz w:val="26"/>
                <w:szCs w:val="26"/>
              </w:rPr>
              <w:t>ЗА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94A78" w14:textId="77777777" w:rsidR="00F23946" w:rsidRPr="006F33FA" w:rsidRDefault="00F23946" w:rsidP="00222BA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DE52" w14:textId="77777777" w:rsidR="00F23946" w:rsidRPr="006F33FA" w:rsidRDefault="00F23946" w:rsidP="00222BAC">
            <w:pPr>
              <w:jc w:val="both"/>
              <w:rPr>
                <w:bCs/>
                <w:sz w:val="28"/>
                <w:szCs w:val="28"/>
              </w:rPr>
            </w:pPr>
            <w:r w:rsidRPr="006F33FA">
              <w:rPr>
                <w:bCs/>
                <w:color w:val="000000"/>
                <w:sz w:val="26"/>
                <w:szCs w:val="26"/>
              </w:rPr>
              <w:t>ПРОТИ</w:t>
            </w:r>
          </w:p>
        </w:tc>
      </w:tr>
    </w:tbl>
    <w:p w14:paraId="03D8A4A5" w14:textId="24FE9509" w:rsidR="00F23946" w:rsidRDefault="00F23946" w:rsidP="00F23946">
      <w:pPr>
        <w:jc w:val="both"/>
        <w:rPr>
          <w:b/>
          <w:bCs/>
        </w:rPr>
      </w:pPr>
    </w:p>
    <w:p w14:paraId="55A83649" w14:textId="77777777" w:rsidR="000F6E63" w:rsidRDefault="000F6E63" w:rsidP="00F23946">
      <w:pPr>
        <w:jc w:val="both"/>
        <w:rPr>
          <w:b/>
          <w:bCs/>
        </w:rPr>
      </w:pPr>
    </w:p>
    <w:p w14:paraId="1861AB39" w14:textId="77777777" w:rsidR="00C873A9" w:rsidRDefault="00C873A9" w:rsidP="000F6E63">
      <w:pPr>
        <w:rPr>
          <w:bCs/>
          <w:i/>
          <w:iCs/>
          <w:color w:val="000000"/>
          <w:u w:val="single"/>
        </w:rPr>
      </w:pPr>
    </w:p>
    <w:p w14:paraId="2859E990" w14:textId="3FED945E" w:rsidR="000F6E63" w:rsidRPr="00D16755" w:rsidRDefault="000F6E63" w:rsidP="000F6E63">
      <w:pPr>
        <w:rPr>
          <w:bCs/>
          <w:i/>
          <w:iCs/>
          <w:color w:val="000000"/>
          <w:u w:val="single"/>
        </w:rPr>
      </w:pPr>
      <w:r w:rsidRPr="00D16755">
        <w:rPr>
          <w:bCs/>
          <w:i/>
          <w:iCs/>
          <w:color w:val="000000"/>
          <w:u w:val="single"/>
        </w:rPr>
        <w:t>Питання, винесене на голосування:</w:t>
      </w:r>
    </w:p>
    <w:p w14:paraId="23E1F1C7" w14:textId="2D97784C" w:rsidR="000F6E63" w:rsidRPr="000F6E63" w:rsidRDefault="000F6E63" w:rsidP="000F6E63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0F6E63">
        <w:rPr>
          <w:b/>
          <w:bCs/>
        </w:rPr>
        <w:t>7) Затвердження результатів фінансово-господарської діяльності та річної фінансової звітності Товариства за 2023 рік. Затвердження порядку покриття збитків Товариства за підсумками діяльності у 2023 році.</w:t>
      </w:r>
    </w:p>
    <w:p w14:paraId="2E051804" w14:textId="77777777" w:rsidR="000F6E63" w:rsidRPr="000F6E63" w:rsidRDefault="000F6E63" w:rsidP="000F6E63">
      <w:pPr>
        <w:widowControl w:val="0"/>
        <w:autoSpaceDE w:val="0"/>
        <w:autoSpaceDN w:val="0"/>
        <w:adjustRightInd w:val="0"/>
        <w:jc w:val="both"/>
        <w:rPr>
          <w:i/>
          <w:iCs/>
          <w:u w:val="single"/>
        </w:rPr>
      </w:pPr>
      <w:r w:rsidRPr="000F6E63">
        <w:rPr>
          <w:i/>
          <w:iCs/>
          <w:u w:val="single"/>
        </w:rPr>
        <w:t xml:space="preserve">Проєкт рішення з сьомого питання порядку денного: </w:t>
      </w:r>
    </w:p>
    <w:p w14:paraId="14771830" w14:textId="77777777" w:rsidR="000F6E63" w:rsidRPr="009A4C5A" w:rsidRDefault="000F6E63" w:rsidP="000F6E63">
      <w:pPr>
        <w:widowControl w:val="0"/>
        <w:autoSpaceDE w:val="0"/>
        <w:autoSpaceDN w:val="0"/>
        <w:adjustRightInd w:val="0"/>
        <w:jc w:val="both"/>
      </w:pPr>
      <w:r w:rsidRPr="009A4C5A">
        <w:t>7.1.Затвердити результати фінансово-господарської діяльності ПРИВАТНОГО АКЦІОНЕРНОГО ТОВАРИСТВА «ЗАПОРІЖСКЛОФЛЮС»  за 2023 рік.</w:t>
      </w:r>
    </w:p>
    <w:p w14:paraId="37E7AEE6" w14:textId="77777777" w:rsidR="000F6E63" w:rsidRPr="009A4C5A" w:rsidRDefault="000F6E63" w:rsidP="000F6E63">
      <w:pPr>
        <w:widowControl w:val="0"/>
        <w:autoSpaceDE w:val="0"/>
        <w:autoSpaceDN w:val="0"/>
        <w:adjustRightInd w:val="0"/>
        <w:jc w:val="both"/>
      </w:pPr>
      <w:r w:rsidRPr="009A4C5A">
        <w:t>7.2.Затвердити річну фінансову звітність ПРИВАТНОГО АКЦІОНЕРНОГО ТОВАРИСТВА   «ЗАПОРІЖСКЛОФЛЮС»  за 2023 рік.</w:t>
      </w:r>
    </w:p>
    <w:p w14:paraId="4E2D6FA4" w14:textId="77777777" w:rsidR="000F6E63" w:rsidRPr="009A4C5A" w:rsidRDefault="000F6E63" w:rsidP="000F6E63">
      <w:pPr>
        <w:widowControl w:val="0"/>
        <w:autoSpaceDE w:val="0"/>
        <w:autoSpaceDN w:val="0"/>
        <w:adjustRightInd w:val="0"/>
        <w:jc w:val="both"/>
      </w:pPr>
      <w:r w:rsidRPr="009A4C5A">
        <w:t>7.3. У зв’язку з відсутністю чистого прибутку за підсумками роботи Товариства у 2023 році, прибуток за 2023 рік не розподіляти, збитки за підсумками діяльності у 2023 році покрити за рахунок нерозподіленого прибутку минулих років.</w:t>
      </w:r>
    </w:p>
    <w:p w14:paraId="23D2C915" w14:textId="574D2183" w:rsidR="000F6E63" w:rsidRPr="008D5CB2" w:rsidRDefault="000F6E63" w:rsidP="000F6E63">
      <w:pPr>
        <w:jc w:val="both"/>
        <w:rPr>
          <w:b/>
          <w:bCs/>
        </w:rPr>
      </w:pPr>
      <w:r w:rsidRPr="008D5CB2">
        <w:rPr>
          <w:b/>
          <w:bCs/>
        </w:rPr>
        <w:t xml:space="preserve">Варіанти голосування за проєкт рішення з </w:t>
      </w:r>
      <w:r>
        <w:rPr>
          <w:b/>
          <w:bCs/>
        </w:rPr>
        <w:t>сьом</w:t>
      </w:r>
      <w:r w:rsidRPr="008D5CB2">
        <w:rPr>
          <w:b/>
          <w:bCs/>
        </w:rPr>
        <w:t>ого питання порядку денного загальних зборів:</w:t>
      </w:r>
    </w:p>
    <w:p w14:paraId="6878ED8A" w14:textId="77777777" w:rsidR="000F6E63" w:rsidRDefault="000F6E63" w:rsidP="000F6E63">
      <w:pPr>
        <w:jc w:val="both"/>
      </w:pPr>
    </w:p>
    <w:tbl>
      <w:tblPr>
        <w:tblW w:w="9751" w:type="dxa"/>
        <w:tblInd w:w="749" w:type="dxa"/>
        <w:tblLook w:val="00A0" w:firstRow="1" w:lastRow="0" w:firstColumn="1" w:lastColumn="0" w:noHBand="0" w:noVBand="0"/>
      </w:tblPr>
      <w:tblGrid>
        <w:gridCol w:w="893"/>
        <w:gridCol w:w="2459"/>
        <w:gridCol w:w="967"/>
        <w:gridCol w:w="5432"/>
      </w:tblGrid>
      <w:tr w:rsidR="000F6E63" w:rsidRPr="006F33FA" w14:paraId="45414522" w14:textId="77777777" w:rsidTr="00222BAC">
        <w:trPr>
          <w:trHeight w:val="619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A8D8" w14:textId="77777777" w:rsidR="000F6E63" w:rsidRPr="00FF3C4A" w:rsidRDefault="000F6E63" w:rsidP="00222BAC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  <w:p w14:paraId="1283148E" w14:textId="77777777" w:rsidR="000F6E63" w:rsidRPr="00FF3C4A" w:rsidRDefault="000F6E63" w:rsidP="00222BAC">
            <w:pPr>
              <w:jc w:val="both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833E6" w14:textId="77777777" w:rsidR="000F6E63" w:rsidRPr="006F33FA" w:rsidRDefault="000F6E63" w:rsidP="00222BAC">
            <w:pPr>
              <w:jc w:val="both"/>
              <w:rPr>
                <w:bCs/>
                <w:sz w:val="28"/>
                <w:szCs w:val="28"/>
              </w:rPr>
            </w:pPr>
            <w:r w:rsidRPr="006F33FA">
              <w:rPr>
                <w:bCs/>
                <w:color w:val="000000"/>
                <w:sz w:val="26"/>
                <w:szCs w:val="26"/>
              </w:rPr>
              <w:t>ЗА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BE4C2" w14:textId="77777777" w:rsidR="000F6E63" w:rsidRPr="006F33FA" w:rsidRDefault="000F6E63" w:rsidP="00222BA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3B706" w14:textId="77777777" w:rsidR="000F6E63" w:rsidRPr="006F33FA" w:rsidRDefault="000F6E63" w:rsidP="00222BAC">
            <w:pPr>
              <w:jc w:val="both"/>
              <w:rPr>
                <w:bCs/>
                <w:sz w:val="28"/>
                <w:szCs w:val="28"/>
              </w:rPr>
            </w:pPr>
            <w:r w:rsidRPr="006F33FA">
              <w:rPr>
                <w:bCs/>
                <w:color w:val="000000"/>
                <w:sz w:val="26"/>
                <w:szCs w:val="26"/>
              </w:rPr>
              <w:t>ПРОТИ</w:t>
            </w:r>
          </w:p>
        </w:tc>
      </w:tr>
    </w:tbl>
    <w:p w14:paraId="205CEF6D" w14:textId="7942D182" w:rsidR="000F6E63" w:rsidRDefault="000F6E63" w:rsidP="00F23946">
      <w:pPr>
        <w:jc w:val="both"/>
        <w:rPr>
          <w:b/>
          <w:bCs/>
        </w:rPr>
      </w:pPr>
    </w:p>
    <w:p w14:paraId="136C5C93" w14:textId="3F28321E" w:rsidR="001D1825" w:rsidRDefault="001D1825" w:rsidP="00F23946">
      <w:pPr>
        <w:jc w:val="both"/>
        <w:rPr>
          <w:b/>
          <w:bCs/>
        </w:rPr>
      </w:pPr>
    </w:p>
    <w:p w14:paraId="687086BB" w14:textId="77777777" w:rsidR="00C873A9" w:rsidRDefault="00C873A9" w:rsidP="001D1825">
      <w:pPr>
        <w:rPr>
          <w:bCs/>
          <w:i/>
          <w:iCs/>
          <w:color w:val="000000"/>
          <w:u w:val="single"/>
        </w:rPr>
      </w:pPr>
    </w:p>
    <w:p w14:paraId="15303C23" w14:textId="0C4FB21C" w:rsidR="001D1825" w:rsidRPr="00D16755" w:rsidRDefault="001D1825" w:rsidP="001D1825">
      <w:pPr>
        <w:rPr>
          <w:bCs/>
          <w:i/>
          <w:iCs/>
          <w:color w:val="000000"/>
          <w:u w:val="single"/>
        </w:rPr>
      </w:pPr>
      <w:r w:rsidRPr="00D16755">
        <w:rPr>
          <w:bCs/>
          <w:i/>
          <w:iCs/>
          <w:color w:val="000000"/>
          <w:u w:val="single"/>
        </w:rPr>
        <w:t>Питання, винесене на голосування:</w:t>
      </w:r>
    </w:p>
    <w:p w14:paraId="140D05CF" w14:textId="64A19591" w:rsidR="001D1825" w:rsidRDefault="001D1825" w:rsidP="001D1825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1D1825">
        <w:rPr>
          <w:b/>
          <w:bCs/>
        </w:rPr>
        <w:t>8) Затвердження результатів фінансово-господарської діяльності та річної фінансової звітності Товариства за 2024 рік. Затвердження порядку покриття збитків Товариства за підсумками діяльності у 2024 році.</w:t>
      </w:r>
    </w:p>
    <w:p w14:paraId="52A48F38" w14:textId="77777777" w:rsidR="001D1825" w:rsidRPr="001D1825" w:rsidRDefault="001D1825" w:rsidP="001D1825">
      <w:pPr>
        <w:widowControl w:val="0"/>
        <w:autoSpaceDE w:val="0"/>
        <w:autoSpaceDN w:val="0"/>
        <w:adjustRightInd w:val="0"/>
        <w:jc w:val="both"/>
        <w:rPr>
          <w:i/>
          <w:iCs/>
          <w:u w:val="single"/>
        </w:rPr>
      </w:pPr>
      <w:r w:rsidRPr="001D1825">
        <w:rPr>
          <w:i/>
          <w:iCs/>
          <w:u w:val="single"/>
        </w:rPr>
        <w:t xml:space="preserve">Проєкт рішення з восьмого питання порядку денного: </w:t>
      </w:r>
    </w:p>
    <w:p w14:paraId="0E1739F4" w14:textId="77777777" w:rsidR="001D1825" w:rsidRPr="009A4C5A" w:rsidRDefault="001D1825" w:rsidP="001D1825">
      <w:pPr>
        <w:widowControl w:val="0"/>
        <w:autoSpaceDE w:val="0"/>
        <w:autoSpaceDN w:val="0"/>
        <w:adjustRightInd w:val="0"/>
        <w:jc w:val="both"/>
      </w:pPr>
      <w:r w:rsidRPr="009A4C5A">
        <w:t>8.1. Затвердити результати фінансово-господарської діяльності ПРИВАТНОГО АКЦІОНЕРНОГО ТОВАРИСТВА «ЗАПОРІЖСКЛОФЛЮС»  за 2024 рік.</w:t>
      </w:r>
    </w:p>
    <w:p w14:paraId="2C16FA9E" w14:textId="77777777" w:rsidR="001D1825" w:rsidRPr="009A4C5A" w:rsidRDefault="001D1825" w:rsidP="001D1825">
      <w:pPr>
        <w:widowControl w:val="0"/>
        <w:autoSpaceDE w:val="0"/>
        <w:autoSpaceDN w:val="0"/>
        <w:adjustRightInd w:val="0"/>
        <w:jc w:val="both"/>
      </w:pPr>
      <w:r w:rsidRPr="009A4C5A">
        <w:t xml:space="preserve">8.2. Затвердити річну фінансову звітність ПРИВАТНОГО АКЦІОНЕРНОГО ТОВАРИСТВА   </w:t>
      </w:r>
      <w:r w:rsidRPr="009A4C5A">
        <w:lastRenderedPageBreak/>
        <w:t>«ЗАПОРІЖСКЛОФЛЮС»  за 2024 рік.</w:t>
      </w:r>
    </w:p>
    <w:p w14:paraId="089942FD" w14:textId="77777777" w:rsidR="001D1825" w:rsidRPr="009A4C5A" w:rsidRDefault="001D1825" w:rsidP="001D1825">
      <w:pPr>
        <w:widowControl w:val="0"/>
        <w:autoSpaceDE w:val="0"/>
        <w:autoSpaceDN w:val="0"/>
        <w:adjustRightInd w:val="0"/>
        <w:jc w:val="both"/>
      </w:pPr>
      <w:r w:rsidRPr="009A4C5A">
        <w:t>8.3. У зв’язку з відсутністю чистого прибутку за підсумками роботи Товариства у 2024 році, прибуток за 2024 рік не розподіляти, збитки за підсумками діяльності у 2024 році покрити за рахунок нерозподіленого прибутку минулих років.</w:t>
      </w:r>
    </w:p>
    <w:p w14:paraId="25E0280F" w14:textId="2F2AD072" w:rsidR="001D1825" w:rsidRPr="008D5CB2" w:rsidRDefault="001D1825" w:rsidP="001D1825">
      <w:pPr>
        <w:jc w:val="both"/>
        <w:rPr>
          <w:b/>
          <w:bCs/>
        </w:rPr>
      </w:pPr>
      <w:r w:rsidRPr="008D5CB2">
        <w:rPr>
          <w:b/>
          <w:bCs/>
        </w:rPr>
        <w:t xml:space="preserve">Варіанти голосування за проєкт рішення з </w:t>
      </w:r>
      <w:r>
        <w:rPr>
          <w:b/>
          <w:bCs/>
        </w:rPr>
        <w:t>вось</w:t>
      </w:r>
      <w:r>
        <w:rPr>
          <w:b/>
          <w:bCs/>
        </w:rPr>
        <w:t>м</w:t>
      </w:r>
      <w:r w:rsidRPr="008D5CB2">
        <w:rPr>
          <w:b/>
          <w:bCs/>
        </w:rPr>
        <w:t>ого питання порядку денного загальних зборів:</w:t>
      </w:r>
    </w:p>
    <w:p w14:paraId="236D7DD9" w14:textId="77777777" w:rsidR="001D1825" w:rsidRDefault="001D1825" w:rsidP="001D1825">
      <w:pPr>
        <w:jc w:val="both"/>
      </w:pPr>
    </w:p>
    <w:tbl>
      <w:tblPr>
        <w:tblW w:w="9751" w:type="dxa"/>
        <w:tblInd w:w="749" w:type="dxa"/>
        <w:tblLook w:val="00A0" w:firstRow="1" w:lastRow="0" w:firstColumn="1" w:lastColumn="0" w:noHBand="0" w:noVBand="0"/>
      </w:tblPr>
      <w:tblGrid>
        <w:gridCol w:w="893"/>
        <w:gridCol w:w="2459"/>
        <w:gridCol w:w="967"/>
        <w:gridCol w:w="5432"/>
      </w:tblGrid>
      <w:tr w:rsidR="001D1825" w:rsidRPr="006F33FA" w14:paraId="0EB49F29" w14:textId="77777777" w:rsidTr="00222BAC">
        <w:trPr>
          <w:trHeight w:val="619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1C2BA" w14:textId="77777777" w:rsidR="001D1825" w:rsidRPr="00FF3C4A" w:rsidRDefault="001D1825" w:rsidP="00222BAC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  <w:p w14:paraId="1F182BB2" w14:textId="77777777" w:rsidR="001D1825" w:rsidRPr="00FF3C4A" w:rsidRDefault="001D1825" w:rsidP="00222BAC">
            <w:pPr>
              <w:jc w:val="both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10222" w14:textId="77777777" w:rsidR="001D1825" w:rsidRPr="006F33FA" w:rsidRDefault="001D1825" w:rsidP="00222BAC">
            <w:pPr>
              <w:jc w:val="both"/>
              <w:rPr>
                <w:bCs/>
                <w:sz w:val="28"/>
                <w:szCs w:val="28"/>
              </w:rPr>
            </w:pPr>
            <w:r w:rsidRPr="006F33FA">
              <w:rPr>
                <w:bCs/>
                <w:color w:val="000000"/>
                <w:sz w:val="26"/>
                <w:szCs w:val="26"/>
              </w:rPr>
              <w:t>ЗА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BD494" w14:textId="77777777" w:rsidR="001D1825" w:rsidRPr="006F33FA" w:rsidRDefault="001D1825" w:rsidP="00222BA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6FFEA" w14:textId="77777777" w:rsidR="001D1825" w:rsidRPr="006F33FA" w:rsidRDefault="001D1825" w:rsidP="00222BAC">
            <w:pPr>
              <w:jc w:val="both"/>
              <w:rPr>
                <w:bCs/>
                <w:sz w:val="28"/>
                <w:szCs w:val="28"/>
              </w:rPr>
            </w:pPr>
            <w:r w:rsidRPr="006F33FA">
              <w:rPr>
                <w:bCs/>
                <w:color w:val="000000"/>
                <w:sz w:val="26"/>
                <w:szCs w:val="26"/>
              </w:rPr>
              <w:t>ПРОТИ</w:t>
            </w:r>
          </w:p>
        </w:tc>
      </w:tr>
    </w:tbl>
    <w:p w14:paraId="2E559FCC" w14:textId="2743C6A3" w:rsidR="001D1825" w:rsidRDefault="001D1825" w:rsidP="00F23946">
      <w:pPr>
        <w:jc w:val="both"/>
        <w:rPr>
          <w:b/>
          <w:bCs/>
        </w:rPr>
      </w:pPr>
    </w:p>
    <w:p w14:paraId="6E282085" w14:textId="14748F32" w:rsidR="00C92359" w:rsidRDefault="00C92359" w:rsidP="00F23946">
      <w:pPr>
        <w:jc w:val="both"/>
        <w:rPr>
          <w:b/>
          <w:bCs/>
        </w:rPr>
      </w:pPr>
    </w:p>
    <w:p w14:paraId="59CC43BE" w14:textId="77777777" w:rsidR="00C873A9" w:rsidRDefault="00C873A9" w:rsidP="00C92359">
      <w:pPr>
        <w:rPr>
          <w:bCs/>
          <w:i/>
          <w:iCs/>
          <w:color w:val="000000"/>
          <w:u w:val="single"/>
        </w:rPr>
      </w:pPr>
    </w:p>
    <w:p w14:paraId="41455D51" w14:textId="5984E183" w:rsidR="00C92359" w:rsidRPr="00D16755" w:rsidRDefault="00C92359" w:rsidP="00C92359">
      <w:pPr>
        <w:rPr>
          <w:bCs/>
          <w:i/>
          <w:iCs/>
          <w:color w:val="000000"/>
          <w:u w:val="single"/>
        </w:rPr>
      </w:pPr>
      <w:r w:rsidRPr="00D16755">
        <w:rPr>
          <w:bCs/>
          <w:i/>
          <w:iCs/>
          <w:color w:val="000000"/>
          <w:u w:val="single"/>
        </w:rPr>
        <w:t>Питання, винесене на голосування:</w:t>
      </w:r>
    </w:p>
    <w:p w14:paraId="14601C25" w14:textId="20D62570" w:rsidR="00C92359" w:rsidRPr="00C92359" w:rsidRDefault="00C92359" w:rsidP="00C92359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C92359">
        <w:rPr>
          <w:b/>
          <w:bCs/>
        </w:rPr>
        <w:t>9) Прийняття рішення про попереднє надання згоди на вчинення значних правочинів, які можуть вчинятися Товариством протягом не більш як одного року з дати прийняття цього рішення. Надання повноважень посадовим особам на укладання таких правочинів.</w:t>
      </w:r>
    </w:p>
    <w:p w14:paraId="46246419" w14:textId="77777777" w:rsidR="00C92359" w:rsidRPr="00C92359" w:rsidRDefault="00C92359" w:rsidP="00C92359">
      <w:pPr>
        <w:widowControl w:val="0"/>
        <w:autoSpaceDE w:val="0"/>
        <w:autoSpaceDN w:val="0"/>
        <w:adjustRightInd w:val="0"/>
        <w:jc w:val="both"/>
        <w:rPr>
          <w:i/>
          <w:iCs/>
          <w:u w:val="single"/>
        </w:rPr>
      </w:pPr>
      <w:r w:rsidRPr="00C92359">
        <w:rPr>
          <w:i/>
          <w:iCs/>
          <w:u w:val="single"/>
        </w:rPr>
        <w:t xml:space="preserve">Проєкт рішення з дев’ятого питання порядку денного: </w:t>
      </w:r>
    </w:p>
    <w:p w14:paraId="7D20F6CF" w14:textId="77777777" w:rsidR="00C92359" w:rsidRPr="009A4C5A" w:rsidRDefault="00C92359" w:rsidP="00C92359">
      <w:pPr>
        <w:widowControl w:val="0"/>
        <w:autoSpaceDE w:val="0"/>
        <w:autoSpaceDN w:val="0"/>
        <w:adjustRightInd w:val="0"/>
        <w:jc w:val="both"/>
      </w:pPr>
      <w:r w:rsidRPr="009A4C5A">
        <w:t>9.1. На підставі частини 4 статті 106 Закону України «Про акціонерні товариства» № 2465-IX від 27.07.2022 року попередньо надати згоду на вчинення значних правочинів, ринкова вартість майна, робіт або послуг яких становить 25 і більше відсотків вартості активів за даними річної фінансової звітності Товариства за 2024 рік, які можуть вчинятися Товариством у ході фінансово-господарської діяльності протягом не більш як одного року з дати прийняття такого рішення, а саме: правочинів на придбання товарів, сировини, обладнання, на реалізацію продукції, договорів оренди, підряду, надання або отримання послуг, виконання робіт та інших правочинів, граничної сукупної вартості кожного такого правочину у розмірі не більше 100 000 000 (сто мільйонів) грн.</w:t>
      </w:r>
    </w:p>
    <w:p w14:paraId="74A95A55" w14:textId="77777777" w:rsidR="00C92359" w:rsidRPr="009A4C5A" w:rsidRDefault="00C92359" w:rsidP="00C92359">
      <w:pPr>
        <w:widowControl w:val="0"/>
        <w:autoSpaceDE w:val="0"/>
        <w:autoSpaceDN w:val="0"/>
        <w:adjustRightInd w:val="0"/>
        <w:jc w:val="both"/>
      </w:pPr>
      <w:r w:rsidRPr="009A4C5A">
        <w:t xml:space="preserve">9.2. Уповноважити Генерального директора Товариства або особу, що виконує його обов’язки або іншу особу, уповноважену на це довіреністю, виданою Генеральним директором Товариства, протягом одного року з дати проведення цих Загальних зборів здійснювати всі необхідні дії для вчинення від імені Товариства правочинів, вказаних у пункті першому цього рішення. </w:t>
      </w:r>
    </w:p>
    <w:p w14:paraId="1FFB67E4" w14:textId="77777777" w:rsidR="00C92359" w:rsidRPr="009A4C5A" w:rsidRDefault="00C92359" w:rsidP="00C92359">
      <w:pPr>
        <w:widowControl w:val="0"/>
        <w:autoSpaceDE w:val="0"/>
        <w:autoSpaceDN w:val="0"/>
        <w:adjustRightInd w:val="0"/>
        <w:jc w:val="both"/>
      </w:pPr>
      <w:r w:rsidRPr="009A4C5A">
        <w:t>9.3. Для укладення та виконання значних правочинів, на вчинення яких було надано згоду Загальними зборами відповідно до пункту 9.1 цього рішення, не вимагається прийняття будь-якого додаткового рішення Загальних зборів акціонерів, Наглядової ради або іншого органу управління Товариства.</w:t>
      </w:r>
    </w:p>
    <w:p w14:paraId="7C3D7A17" w14:textId="28469D88" w:rsidR="00E36872" w:rsidRPr="008D5CB2" w:rsidRDefault="00E36872" w:rsidP="00E36872">
      <w:pPr>
        <w:jc w:val="both"/>
        <w:rPr>
          <w:b/>
          <w:bCs/>
        </w:rPr>
      </w:pPr>
      <w:r w:rsidRPr="008D5CB2">
        <w:rPr>
          <w:b/>
          <w:bCs/>
        </w:rPr>
        <w:t xml:space="preserve">Варіанти голосування за проєкт рішення з </w:t>
      </w:r>
      <w:r>
        <w:rPr>
          <w:b/>
          <w:bCs/>
        </w:rPr>
        <w:t>дев’я</w:t>
      </w:r>
      <w:r w:rsidRPr="008D5CB2">
        <w:rPr>
          <w:b/>
          <w:bCs/>
        </w:rPr>
        <w:t>того</w:t>
      </w:r>
      <w:r w:rsidRPr="008D5CB2">
        <w:rPr>
          <w:b/>
          <w:bCs/>
        </w:rPr>
        <w:t xml:space="preserve"> питання порядку денного загальних зборів:</w:t>
      </w:r>
    </w:p>
    <w:p w14:paraId="5D81B5B8" w14:textId="77777777" w:rsidR="00E36872" w:rsidRDefault="00E36872" w:rsidP="00E36872">
      <w:pPr>
        <w:jc w:val="both"/>
      </w:pPr>
    </w:p>
    <w:tbl>
      <w:tblPr>
        <w:tblW w:w="9751" w:type="dxa"/>
        <w:tblInd w:w="749" w:type="dxa"/>
        <w:tblLook w:val="00A0" w:firstRow="1" w:lastRow="0" w:firstColumn="1" w:lastColumn="0" w:noHBand="0" w:noVBand="0"/>
      </w:tblPr>
      <w:tblGrid>
        <w:gridCol w:w="893"/>
        <w:gridCol w:w="2459"/>
        <w:gridCol w:w="967"/>
        <w:gridCol w:w="5432"/>
      </w:tblGrid>
      <w:tr w:rsidR="00E36872" w:rsidRPr="006F33FA" w14:paraId="65D80E88" w14:textId="77777777" w:rsidTr="00222BAC">
        <w:trPr>
          <w:trHeight w:val="619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4D4D" w14:textId="77777777" w:rsidR="00E36872" w:rsidRPr="00FF3C4A" w:rsidRDefault="00E36872" w:rsidP="00222BAC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  <w:p w14:paraId="36136DAC" w14:textId="77777777" w:rsidR="00E36872" w:rsidRPr="00FF3C4A" w:rsidRDefault="00E36872" w:rsidP="00222BAC">
            <w:pPr>
              <w:jc w:val="both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2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32C23" w14:textId="77777777" w:rsidR="00E36872" w:rsidRPr="006F33FA" w:rsidRDefault="00E36872" w:rsidP="00222BAC">
            <w:pPr>
              <w:jc w:val="both"/>
              <w:rPr>
                <w:bCs/>
                <w:sz w:val="28"/>
                <w:szCs w:val="28"/>
              </w:rPr>
            </w:pPr>
            <w:r w:rsidRPr="006F33FA">
              <w:rPr>
                <w:bCs/>
                <w:color w:val="000000"/>
                <w:sz w:val="26"/>
                <w:szCs w:val="26"/>
              </w:rPr>
              <w:t>ЗА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10D96" w14:textId="77777777" w:rsidR="00E36872" w:rsidRPr="006F33FA" w:rsidRDefault="00E36872" w:rsidP="00222BA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5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30949" w14:textId="77777777" w:rsidR="00E36872" w:rsidRPr="006F33FA" w:rsidRDefault="00E36872" w:rsidP="00222BAC">
            <w:pPr>
              <w:jc w:val="both"/>
              <w:rPr>
                <w:bCs/>
                <w:sz w:val="28"/>
                <w:szCs w:val="28"/>
              </w:rPr>
            </w:pPr>
            <w:r w:rsidRPr="006F33FA">
              <w:rPr>
                <w:bCs/>
                <w:color w:val="000000"/>
                <w:sz w:val="26"/>
                <w:szCs w:val="26"/>
              </w:rPr>
              <w:t>ПРОТИ</w:t>
            </w:r>
          </w:p>
        </w:tc>
      </w:tr>
    </w:tbl>
    <w:p w14:paraId="306DB820" w14:textId="77777777" w:rsidR="00E36872" w:rsidRPr="00D16755" w:rsidRDefault="00E36872" w:rsidP="00C92359">
      <w:pPr>
        <w:jc w:val="both"/>
        <w:rPr>
          <w:b/>
          <w:bCs/>
        </w:rPr>
      </w:pPr>
    </w:p>
    <w:sectPr w:rsidR="00E36872" w:rsidRPr="00D16755" w:rsidSect="00EF3AF1">
      <w:headerReference w:type="default" r:id="rId7"/>
      <w:footerReference w:type="default" r:id="rId8"/>
      <w:pgSz w:w="11906" w:h="16838"/>
      <w:pgMar w:top="284" w:right="850" w:bottom="850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A4595" w14:textId="77777777" w:rsidR="00BE4729" w:rsidRDefault="00BE4729" w:rsidP="00BE4729">
      <w:r>
        <w:separator/>
      </w:r>
    </w:p>
  </w:endnote>
  <w:endnote w:type="continuationSeparator" w:id="0">
    <w:p w14:paraId="6558B05D" w14:textId="77777777" w:rsidR="00BE4729" w:rsidRDefault="00BE4729" w:rsidP="00BE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E61F8" w14:textId="77777777" w:rsidR="00EF6519" w:rsidRPr="002C5C03" w:rsidRDefault="00EF6519" w:rsidP="00EF6519">
    <w:pPr>
      <w:pBdr>
        <w:bottom w:val="double" w:sz="12" w:space="0" w:color="auto"/>
      </w:pBdr>
      <w:jc w:val="center"/>
      <w:rPr>
        <w:b/>
        <w:i/>
        <w:sz w:val="20"/>
        <w:szCs w:val="20"/>
      </w:rPr>
    </w:pPr>
    <w:bookmarkStart w:id="1" w:name="_Hlk199948137"/>
    <w:r w:rsidRPr="002C5C03">
      <w:rPr>
        <w:b/>
        <w:i/>
        <w:sz w:val="20"/>
        <w:szCs w:val="20"/>
      </w:rPr>
      <w:t>Підпис акціонера (представника акціонера) ____________________ /_______________________________/</w:t>
    </w:r>
  </w:p>
  <w:p w14:paraId="6E511878" w14:textId="77777777" w:rsidR="00EF6519" w:rsidRPr="002C5C03" w:rsidRDefault="00EF6519" w:rsidP="00EF6519">
    <w:pPr>
      <w:pBdr>
        <w:bottom w:val="double" w:sz="12" w:space="0" w:color="auto"/>
      </w:pBdr>
      <w:jc w:val="center"/>
      <w:rPr>
        <w:sz w:val="20"/>
        <w:szCs w:val="20"/>
      </w:rPr>
    </w:pPr>
  </w:p>
  <w:p w14:paraId="3824A855" w14:textId="77777777" w:rsidR="00EF6519" w:rsidRPr="002C5C03" w:rsidRDefault="00EF6519" w:rsidP="00EF6519">
    <w:pPr>
      <w:pStyle w:val="a5"/>
      <w:jc w:val="center"/>
      <w:rPr>
        <w:b/>
        <w:bCs/>
        <w:color w:val="000000"/>
        <w:sz w:val="20"/>
        <w:szCs w:val="20"/>
      </w:rPr>
    </w:pPr>
    <w:r w:rsidRPr="002C5C03">
      <w:rPr>
        <w:b/>
        <w:bCs/>
        <w:color w:val="000000"/>
        <w:sz w:val="20"/>
        <w:szCs w:val="20"/>
      </w:rPr>
      <w:t>ЗАСТЕРЕЖЕННЯ!!!</w:t>
    </w:r>
  </w:p>
  <w:p w14:paraId="715A9EB7" w14:textId="77777777" w:rsidR="00EF6519" w:rsidRPr="002C5C03" w:rsidRDefault="00EF6519" w:rsidP="00EF6519">
    <w:pPr>
      <w:pStyle w:val="a5"/>
      <w:jc w:val="center"/>
      <w:rPr>
        <w:b/>
        <w:bCs/>
        <w:sz w:val="20"/>
        <w:szCs w:val="20"/>
      </w:rPr>
    </w:pPr>
    <w:r w:rsidRPr="002C5C03">
      <w:rPr>
        <w:b/>
        <w:bCs/>
        <w:color w:val="000000"/>
        <w:sz w:val="20"/>
        <w:szCs w:val="20"/>
      </w:rPr>
      <w:t>БЮЛЕТЕНЬ</w:t>
    </w:r>
    <w:r w:rsidRPr="002C5C03">
      <w:rPr>
        <w:color w:val="000000"/>
        <w:sz w:val="20"/>
        <w:szCs w:val="20"/>
      </w:rPr>
      <w:t xml:space="preserve">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– БЮЛЕТЕНЬ ВВАЖАЄТЬСЯ НЕДІЙСНИМ.</w:t>
    </w:r>
  </w:p>
  <w:p w14:paraId="3C87CA84" w14:textId="77777777" w:rsidR="00EF6519" w:rsidRPr="002C5C03" w:rsidRDefault="00EF6519" w:rsidP="00EF6519">
    <w:pPr>
      <w:pStyle w:val="5"/>
      <w:spacing w:after="0" w:line="240" w:lineRule="exact"/>
      <w:ind w:right="-70"/>
      <w:rPr>
        <w:i/>
        <w:sz w:val="20"/>
        <w:lang w:val="uk-UA"/>
      </w:rPr>
    </w:pPr>
    <w:r w:rsidRPr="002C5C03">
      <w:rPr>
        <w:i/>
        <w:sz w:val="20"/>
        <w:lang w:val="uk-UA"/>
      </w:rPr>
      <w:t>УВАГА!!!</w:t>
    </w:r>
  </w:p>
  <w:p w14:paraId="4071037E" w14:textId="77777777" w:rsidR="00EF6519" w:rsidRPr="002C5C03" w:rsidRDefault="00EF6519" w:rsidP="00EF6519">
    <w:pPr>
      <w:widowControl w:val="0"/>
      <w:tabs>
        <w:tab w:val="left" w:pos="226"/>
      </w:tabs>
      <w:autoSpaceDE w:val="0"/>
      <w:autoSpaceDN w:val="0"/>
      <w:adjustRightInd w:val="0"/>
      <w:jc w:val="center"/>
      <w:rPr>
        <w:sz w:val="20"/>
        <w:szCs w:val="20"/>
      </w:rPr>
    </w:pPr>
    <w:r w:rsidRPr="002C5C03">
      <w:rPr>
        <w:bCs/>
        <w:i/>
        <w:color w:val="000000"/>
        <w:sz w:val="20"/>
        <w:szCs w:val="20"/>
      </w:rPr>
      <w:t>Кожен аркуш бюлетеня повинен бути підписаний акціонером (представником акціонера) (крім випадку засвідчення бюлетеня кваліфікованим електронним підписом акціонера (його представника).</w:t>
    </w:r>
  </w:p>
  <w:bookmarkEnd w:id="1"/>
  <w:p w14:paraId="65AC004A" w14:textId="61833476" w:rsidR="00EF6519" w:rsidRDefault="00EF6519" w:rsidP="00EF6519">
    <w:pPr>
      <w:pStyle w:val="a5"/>
      <w:jc w:val="center"/>
    </w:pPr>
  </w:p>
  <w:p w14:paraId="701A16EA" w14:textId="77777777" w:rsidR="00BE4729" w:rsidRDefault="00BE47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D2278" w14:textId="77777777" w:rsidR="00BE4729" w:rsidRDefault="00BE4729" w:rsidP="00BE4729">
      <w:r>
        <w:separator/>
      </w:r>
    </w:p>
  </w:footnote>
  <w:footnote w:type="continuationSeparator" w:id="0">
    <w:p w14:paraId="235CB0F0" w14:textId="77777777" w:rsidR="00BE4729" w:rsidRDefault="00BE4729" w:rsidP="00BE4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1778574"/>
      <w:docPartObj>
        <w:docPartGallery w:val="Page Numbers (Top of Page)"/>
        <w:docPartUnique/>
      </w:docPartObj>
    </w:sdtPr>
    <w:sdtContent>
      <w:p w14:paraId="6FD18CED" w14:textId="21B7CCCB" w:rsidR="00EF6519" w:rsidRDefault="00EF651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AFE4FD" w14:textId="77777777" w:rsidR="00EF6519" w:rsidRDefault="00EF65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C27A7"/>
    <w:multiLevelType w:val="multilevel"/>
    <w:tmpl w:val="A8C64866"/>
    <w:lvl w:ilvl="0">
      <w:start w:val="1"/>
      <w:numFmt w:val="none"/>
      <w:pStyle w:val="Body"/>
      <w:suff w:val="nothing"/>
      <w:lvlText w:val="%1"/>
      <w:lvlJc w:val="left"/>
      <w:pPr>
        <w:ind w:left="0" w:firstLine="0"/>
      </w:pPr>
    </w:lvl>
    <w:lvl w:ilvl="1">
      <w:start w:val="1"/>
      <w:numFmt w:val="none"/>
      <w:lvlRestart w:val="0"/>
      <w:pStyle w:val="Body1"/>
      <w:suff w:val="nothing"/>
      <w:lvlText w:val="%2"/>
      <w:lvlJc w:val="left"/>
      <w:pPr>
        <w:ind w:left="720" w:firstLine="0"/>
      </w:pPr>
    </w:lvl>
    <w:lvl w:ilvl="2">
      <w:start w:val="1"/>
      <w:numFmt w:val="none"/>
      <w:lvlRestart w:val="0"/>
      <w:pStyle w:val="Body2"/>
      <w:suff w:val="nothing"/>
      <w:lvlText w:val="%3"/>
      <w:lvlJc w:val="left"/>
      <w:pPr>
        <w:ind w:left="1440" w:firstLine="0"/>
      </w:pPr>
    </w:lvl>
    <w:lvl w:ilvl="3">
      <w:start w:val="1"/>
      <w:numFmt w:val="none"/>
      <w:lvlRestart w:val="0"/>
      <w:pStyle w:val="Body3"/>
      <w:suff w:val="nothing"/>
      <w:lvlText w:val=""/>
      <w:lvlJc w:val="left"/>
      <w:pPr>
        <w:ind w:left="2160" w:firstLine="0"/>
      </w:pPr>
    </w:lvl>
    <w:lvl w:ilvl="4">
      <w:start w:val="1"/>
      <w:numFmt w:val="none"/>
      <w:lvlRestart w:val="0"/>
      <w:pStyle w:val="Body4"/>
      <w:suff w:val="nothing"/>
      <w:lvlText w:val=""/>
      <w:lvlJc w:val="left"/>
      <w:pPr>
        <w:ind w:left="2880" w:firstLine="0"/>
      </w:pPr>
    </w:lvl>
    <w:lvl w:ilvl="5">
      <w:start w:val="1"/>
      <w:numFmt w:val="none"/>
      <w:lvlRestart w:val="0"/>
      <w:pStyle w:val="Body5"/>
      <w:suff w:val="nothing"/>
      <w:lvlText w:val=""/>
      <w:lvlJc w:val="left"/>
      <w:pPr>
        <w:ind w:left="3600" w:firstLine="0"/>
      </w:pPr>
    </w:lvl>
    <w:lvl w:ilvl="6">
      <w:start w:val="1"/>
      <w:numFmt w:val="none"/>
      <w:lvlRestart w:val="0"/>
      <w:pStyle w:val="Body6"/>
      <w:suff w:val="nothing"/>
      <w:lvlText w:val=""/>
      <w:lvlJc w:val="left"/>
      <w:pPr>
        <w:ind w:left="4320" w:firstLine="0"/>
      </w:pPr>
    </w:lvl>
    <w:lvl w:ilvl="7">
      <w:start w:val="1"/>
      <w:numFmt w:val="none"/>
      <w:lvlRestart w:val="0"/>
      <w:pStyle w:val="Body7"/>
      <w:suff w:val="nothing"/>
      <w:lvlText w:val=""/>
      <w:lvlJc w:val="left"/>
      <w:pPr>
        <w:ind w:left="5040" w:firstLine="0"/>
      </w:pPr>
    </w:lvl>
    <w:lvl w:ilvl="8">
      <w:start w:val="1"/>
      <w:numFmt w:val="none"/>
      <w:lvlRestart w:val="0"/>
      <w:lvlText w:val=""/>
      <w:lvlJc w:val="left"/>
      <w:pPr>
        <w:ind w:left="576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0A"/>
    <w:rsid w:val="000F6E63"/>
    <w:rsid w:val="001D1825"/>
    <w:rsid w:val="00210FDA"/>
    <w:rsid w:val="00406689"/>
    <w:rsid w:val="004201CF"/>
    <w:rsid w:val="004424E6"/>
    <w:rsid w:val="00485D94"/>
    <w:rsid w:val="00491D0A"/>
    <w:rsid w:val="004D266F"/>
    <w:rsid w:val="00571284"/>
    <w:rsid w:val="00627D65"/>
    <w:rsid w:val="006A58DF"/>
    <w:rsid w:val="006D3A83"/>
    <w:rsid w:val="006E6C4F"/>
    <w:rsid w:val="007B028B"/>
    <w:rsid w:val="008D5CB2"/>
    <w:rsid w:val="009E60D5"/>
    <w:rsid w:val="00BE4729"/>
    <w:rsid w:val="00C873A9"/>
    <w:rsid w:val="00C92359"/>
    <w:rsid w:val="00CD4FD4"/>
    <w:rsid w:val="00D16755"/>
    <w:rsid w:val="00E36872"/>
    <w:rsid w:val="00E61068"/>
    <w:rsid w:val="00EF3AF1"/>
    <w:rsid w:val="00EF6519"/>
    <w:rsid w:val="00F23946"/>
    <w:rsid w:val="00FD1017"/>
    <w:rsid w:val="00FD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8D91D6C"/>
  <w15:chartTrackingRefBased/>
  <w15:docId w15:val="{4128A49E-84A7-4F31-9805-B6DD2FD5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729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BE47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E4729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BE47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аголовок 5"/>
    <w:basedOn w:val="a"/>
    <w:next w:val="a"/>
    <w:rsid w:val="00EF6519"/>
    <w:pPr>
      <w:keepNext/>
      <w:widowControl w:val="0"/>
      <w:spacing w:after="120"/>
      <w:jc w:val="center"/>
    </w:pPr>
    <w:rPr>
      <w:b/>
      <w:sz w:val="44"/>
      <w:szCs w:val="20"/>
      <w:lang w:val="ru-RU"/>
    </w:rPr>
  </w:style>
  <w:style w:type="paragraph" w:customStyle="1" w:styleId="Body">
    <w:name w:val="Body"/>
    <w:basedOn w:val="a"/>
    <w:link w:val="BodyChar"/>
    <w:uiPriority w:val="1"/>
    <w:qFormat/>
    <w:rsid w:val="004424E6"/>
    <w:pPr>
      <w:numPr>
        <w:numId w:val="1"/>
      </w:numPr>
      <w:spacing w:before="120" w:after="120" w:line="300" w:lineRule="exact"/>
      <w:jc w:val="both"/>
      <w:outlineLvl w:val="0"/>
    </w:pPr>
    <w:rPr>
      <w:rFonts w:ascii="Arial" w:eastAsiaTheme="minorHAnsi" w:hAnsi="Arial" w:cstheme="minorBidi"/>
      <w:sz w:val="20"/>
      <w:szCs w:val="22"/>
      <w:lang w:val="en-US" w:eastAsia="en-US"/>
    </w:rPr>
  </w:style>
  <w:style w:type="paragraph" w:customStyle="1" w:styleId="Body1">
    <w:name w:val="Body 1"/>
    <w:basedOn w:val="a"/>
    <w:uiPriority w:val="1"/>
    <w:qFormat/>
    <w:rsid w:val="004424E6"/>
    <w:pPr>
      <w:numPr>
        <w:ilvl w:val="1"/>
        <w:numId w:val="1"/>
      </w:numPr>
      <w:spacing w:before="120" w:after="120" w:line="300" w:lineRule="exact"/>
      <w:jc w:val="both"/>
      <w:outlineLvl w:val="1"/>
    </w:pPr>
    <w:rPr>
      <w:rFonts w:ascii="Arial" w:eastAsiaTheme="minorHAnsi" w:hAnsi="Arial" w:cs="Arial"/>
      <w:sz w:val="20"/>
      <w:szCs w:val="22"/>
      <w:lang w:eastAsia="en-US"/>
    </w:rPr>
  </w:style>
  <w:style w:type="paragraph" w:customStyle="1" w:styleId="Body2">
    <w:name w:val="Body 2"/>
    <w:basedOn w:val="a"/>
    <w:uiPriority w:val="1"/>
    <w:qFormat/>
    <w:rsid w:val="004424E6"/>
    <w:pPr>
      <w:numPr>
        <w:ilvl w:val="2"/>
        <w:numId w:val="1"/>
      </w:numPr>
      <w:spacing w:before="120" w:after="120" w:line="300" w:lineRule="exact"/>
      <w:jc w:val="both"/>
      <w:outlineLvl w:val="2"/>
    </w:pPr>
    <w:rPr>
      <w:rFonts w:ascii="Arial" w:eastAsiaTheme="minorHAnsi" w:hAnsi="Arial" w:cstheme="minorBidi"/>
      <w:sz w:val="20"/>
      <w:szCs w:val="22"/>
      <w:lang w:val="en-US" w:eastAsia="en-US"/>
    </w:rPr>
  </w:style>
  <w:style w:type="paragraph" w:customStyle="1" w:styleId="Body3">
    <w:name w:val="Body 3"/>
    <w:basedOn w:val="a"/>
    <w:uiPriority w:val="1"/>
    <w:qFormat/>
    <w:rsid w:val="004424E6"/>
    <w:pPr>
      <w:numPr>
        <w:ilvl w:val="3"/>
        <w:numId w:val="1"/>
      </w:numPr>
      <w:spacing w:before="120" w:after="120" w:line="300" w:lineRule="exact"/>
      <w:jc w:val="both"/>
      <w:outlineLvl w:val="3"/>
    </w:pPr>
    <w:rPr>
      <w:rFonts w:ascii="Arial" w:eastAsiaTheme="minorHAnsi" w:hAnsi="Arial" w:cstheme="minorBidi"/>
      <w:sz w:val="20"/>
      <w:szCs w:val="22"/>
      <w:lang w:val="en-US" w:eastAsia="en-US"/>
    </w:rPr>
  </w:style>
  <w:style w:type="paragraph" w:customStyle="1" w:styleId="Body4">
    <w:name w:val="Body 4"/>
    <w:basedOn w:val="a"/>
    <w:uiPriority w:val="1"/>
    <w:qFormat/>
    <w:rsid w:val="004424E6"/>
    <w:pPr>
      <w:numPr>
        <w:ilvl w:val="4"/>
        <w:numId w:val="1"/>
      </w:numPr>
      <w:spacing w:before="120" w:after="120" w:line="300" w:lineRule="exact"/>
      <w:jc w:val="both"/>
      <w:outlineLvl w:val="4"/>
    </w:pPr>
    <w:rPr>
      <w:rFonts w:ascii="Arial" w:eastAsiaTheme="minorHAnsi" w:hAnsi="Arial" w:cstheme="minorBidi"/>
      <w:sz w:val="20"/>
      <w:szCs w:val="22"/>
      <w:lang w:val="en-US" w:eastAsia="en-US"/>
    </w:rPr>
  </w:style>
  <w:style w:type="paragraph" w:customStyle="1" w:styleId="Body5">
    <w:name w:val="Body 5"/>
    <w:basedOn w:val="a"/>
    <w:uiPriority w:val="1"/>
    <w:qFormat/>
    <w:rsid w:val="004424E6"/>
    <w:pPr>
      <w:numPr>
        <w:ilvl w:val="5"/>
        <w:numId w:val="1"/>
      </w:numPr>
      <w:spacing w:before="120" w:after="120" w:line="300" w:lineRule="exact"/>
      <w:jc w:val="both"/>
      <w:outlineLvl w:val="5"/>
    </w:pPr>
    <w:rPr>
      <w:rFonts w:ascii="Arial" w:eastAsiaTheme="minorHAnsi" w:hAnsi="Arial" w:cstheme="minorBidi"/>
      <w:sz w:val="20"/>
      <w:szCs w:val="22"/>
      <w:lang w:val="en-US" w:eastAsia="en-US"/>
    </w:rPr>
  </w:style>
  <w:style w:type="paragraph" w:customStyle="1" w:styleId="Body6">
    <w:name w:val="Body 6"/>
    <w:basedOn w:val="a"/>
    <w:uiPriority w:val="1"/>
    <w:qFormat/>
    <w:rsid w:val="004424E6"/>
    <w:pPr>
      <w:numPr>
        <w:ilvl w:val="6"/>
        <w:numId w:val="1"/>
      </w:numPr>
      <w:spacing w:before="120" w:after="120" w:line="300" w:lineRule="exact"/>
      <w:jc w:val="both"/>
      <w:outlineLvl w:val="6"/>
    </w:pPr>
    <w:rPr>
      <w:rFonts w:ascii="Arial" w:eastAsiaTheme="minorHAnsi" w:hAnsi="Arial" w:cstheme="minorBidi"/>
      <w:sz w:val="20"/>
      <w:szCs w:val="22"/>
      <w:lang w:val="en-US" w:eastAsia="en-US"/>
    </w:rPr>
  </w:style>
  <w:style w:type="paragraph" w:customStyle="1" w:styleId="Body7">
    <w:name w:val="Body 7"/>
    <w:basedOn w:val="a"/>
    <w:uiPriority w:val="1"/>
    <w:qFormat/>
    <w:rsid w:val="004424E6"/>
    <w:pPr>
      <w:numPr>
        <w:ilvl w:val="7"/>
        <w:numId w:val="1"/>
      </w:numPr>
      <w:spacing w:before="120" w:after="120" w:line="300" w:lineRule="exact"/>
      <w:jc w:val="both"/>
      <w:outlineLvl w:val="7"/>
    </w:pPr>
    <w:rPr>
      <w:rFonts w:ascii="Arial" w:eastAsiaTheme="minorHAnsi" w:hAnsi="Arial" w:cstheme="minorBidi"/>
      <w:sz w:val="20"/>
      <w:szCs w:val="22"/>
      <w:lang w:val="en-US" w:eastAsia="en-US"/>
    </w:rPr>
  </w:style>
  <w:style w:type="character" w:customStyle="1" w:styleId="BodyChar">
    <w:name w:val="Body Char"/>
    <w:basedOn w:val="a0"/>
    <w:link w:val="Body"/>
    <w:uiPriority w:val="1"/>
    <w:rsid w:val="004424E6"/>
    <w:rPr>
      <w:rFonts w:ascii="Arial" w:hAnsi="Arial"/>
      <w:sz w:val="20"/>
      <w:lang w:val="en-US"/>
    </w:rPr>
  </w:style>
  <w:style w:type="paragraph" w:styleId="a7">
    <w:name w:val="List Paragraph"/>
    <w:basedOn w:val="a"/>
    <w:uiPriority w:val="34"/>
    <w:qFormat/>
    <w:rsid w:val="00D16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7061</Words>
  <Characters>4025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25</cp:revision>
  <dcterms:created xsi:type="dcterms:W3CDTF">2025-06-04T13:35:00Z</dcterms:created>
  <dcterms:modified xsi:type="dcterms:W3CDTF">2025-06-04T15:44:00Z</dcterms:modified>
</cp:coreProperties>
</file>